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i/>
          <w:sz w:val="2"/>
          <w:lang w:eastAsia="en-US"/>
        </w:rPr>
        <w:id w:val="-169407077"/>
        <w:docPartObj>
          <w:docPartGallery w:val="Cover Pages"/>
          <w:docPartUnique/>
        </w:docPartObj>
      </w:sdtPr>
      <w:sdtEndPr>
        <w:rPr>
          <w:i w:val="0"/>
          <w:sz w:val="24"/>
          <w:szCs w:val="24"/>
        </w:rPr>
      </w:sdtEndPr>
      <w:sdtContent>
        <w:p w14:paraId="703031AA" w14:textId="77777777" w:rsidR="00A00516" w:rsidRDefault="00A00516" w:rsidP="00A00516">
          <w:pPr>
            <w:pStyle w:val="SemEspaamento"/>
            <w:rPr>
              <w:sz w:val="2"/>
            </w:rPr>
          </w:pPr>
        </w:p>
        <w:p w14:paraId="03EE2CBD" w14:textId="77777777" w:rsidR="00A00516" w:rsidRDefault="00A00516" w:rsidP="00A00516">
          <w:r>
            <w:rPr>
              <w:noProof/>
              <w:color w:val="4472C4" w:themeColor="accent1"/>
              <w:sz w:val="36"/>
              <w:szCs w:val="36"/>
            </w:rPr>
            <mc:AlternateContent>
              <mc:Choice Requires="wpg">
                <w:drawing>
                  <wp:anchor distT="0" distB="0" distL="114300" distR="114300" simplePos="0" relativeHeight="251661312" behindDoc="1" locked="0" layoutInCell="1" allowOverlap="1" wp14:anchorId="01F79155" wp14:editId="118F1497">
                    <wp:simplePos x="0" y="0"/>
                    <mc:AlternateContent>
                      <mc:Choice Requires="wp14">
                        <wp:positionH relativeFrom="page">
                          <wp14:pctPosHOffset>22000</wp14:pctPosHOffset>
                        </wp:positionH>
                      </mc:Choice>
                      <mc:Fallback>
                        <wp:positionH relativeFrom="page">
                          <wp:posOffset>1663065</wp:posOffset>
                        </wp:positionH>
                      </mc:Fallback>
                    </mc:AlternateContent>
                    <mc:AlternateContent>
                      <mc:Choice Requires="wp14">
                        <wp:positionV relativeFrom="page">
                          <wp14:pctPosVOffset>30000</wp14:pctPosVOffset>
                        </wp:positionV>
                      </mc:Choice>
                      <mc:Fallback>
                        <wp:positionV relativeFrom="page">
                          <wp:posOffset>3207385</wp:posOffset>
                        </wp:positionV>
                      </mc:Fallback>
                    </mc:AlternateContent>
                    <wp:extent cx="5494369" cy="5696712"/>
                    <wp:effectExtent l="0" t="0" r="0" b="6350"/>
                    <wp:wrapNone/>
                    <wp:docPr id="36" name="Grupo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rgbClr val="FF6600"/>
                            </a:solidFill>
                          </wpg:grpSpPr>
                          <wps:wsp>
                            <wps:cNvPr id="37" name="Forma Livre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8" name="Forma Livre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9" name="Forma Livre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1" name="Forma Livre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2" name="Forma Livre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52A0DF21" id="Grupo 2" o:spid="_x0000_s1026" style="position:absolute;margin-left:0;margin-top:0;width:432.65pt;height:448.55pt;z-index:-251655168;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">
                    <o:lock v:ext="edit" aspectratio="t"/>
                    <v:shape id="Forma Livre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" path="m4,1786l,1782,1776,r5,5l4,1786xe" filled="f" stroked="f">
                      <v:path arrowok="t" o:connecttype="custom" o:connectlocs="6350,2835275;0,2828925;2819400,0;2827338,7938;6350,2835275" o:connectangles="0,0,0,0,0"/>
                    </v:shape>
                    <v:shape id="Forma Livre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" path="m5,2234l,2229,2229,r5,5l5,2234xe" filled="f" stroked="f">
                      <v:path arrowok="t" o:connecttype="custom" o:connectlocs="7938,3546475;0,3538538;3538538,0;3546475,7938;7938,3546475" o:connectangles="0,0,0,0,0"/>
                    </v:shape>
                    <v:shape id="Forma Livre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" path="m9,2197l,2193,2188,r9,10l9,2197xe" filled="f" stroked="f">
                      <v:path arrowok="t" o:connecttype="custom" o:connectlocs="14288,3487738;0,3481388;3473450,0;3487738,15875;14288,3487738" o:connectangles="0,0,0,0,0"/>
                    </v:shape>
                    <v:shape id="Forma Livre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" path="m9,1966l,1957,1952,r9,9l9,1966xe" filled="f" stroked="f">
                      <v:path arrowok="t" o:connecttype="custom" o:connectlocs="14288,3121025;0,3106738;3098800,0;3113088,14288;14288,3121025" o:connectangles="0,0,0,0,0"/>
                    </v:shape>
                    <v:shape id="Forma Livre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" path="m,2732r,-4l2722,r5,5l,2732xe" filled="f" stroked="f">
                      <v:path arrowok="t" o:connecttype="custom" o:connectlocs="0,4337050;0,4330700;4321175,0;4329113,7938;0,4337050" o:connectangles="0,0,0,0,0"/>
                    </v:shape>
                    <w10:wrap anchorx="page" anchory="page"/>
                  </v:group>
                </w:pict>
              </mc:Fallback>
            </mc:AlternateContent>
          </w:r>
        </w:p>
        <w:p w14:paraId="63370A60" w14:textId="04C6A34F" w:rsidR="00A00516" w:rsidRDefault="00A00516" w:rsidP="00A00516">
          <w:pPr>
            <w:jc w:val="center"/>
            <w:rPr>
              <w:rFonts w:ascii="Arial Narrow" w:hAnsi="Arial Narrow"/>
              <w:sz w:val="24"/>
              <w:szCs w:val="24"/>
            </w:rPr>
          </w:pPr>
          <w:r w:rsidRPr="00A00516">
            <w:rPr>
              <w:rFonts w:ascii="Arial Narrow" w:hAnsi="Arial Narrow"/>
              <w:noProof/>
              <w:sz w:val="24"/>
              <w:szCs w:val="24"/>
            </w:rPr>
            <mc:AlternateContent>
              <mc:Choice Requires="wps">
                <w:drawing>
                  <wp:anchor distT="45720" distB="45720" distL="114300" distR="114300" simplePos="0" relativeHeight="251665408" behindDoc="0" locked="0" layoutInCell="1" allowOverlap="1" wp14:anchorId="5373D182" wp14:editId="1E1792EA">
                    <wp:simplePos x="0" y="0"/>
                    <wp:positionH relativeFrom="column">
                      <wp:posOffset>4204335</wp:posOffset>
                    </wp:positionH>
                    <wp:positionV relativeFrom="paragraph">
                      <wp:posOffset>8014335</wp:posOffset>
                    </wp:positionV>
                    <wp:extent cx="1840230" cy="344170"/>
                    <wp:effectExtent l="0" t="0" r="7620" b="0"/>
                    <wp:wrapSquare wrapText="bothSides"/>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344170"/>
                            </a:xfrm>
                            <a:prstGeom prst="rect">
                              <a:avLst/>
                            </a:prstGeom>
                            <a:solidFill>
                              <a:srgbClr val="FFFFFF"/>
                            </a:solidFill>
                            <a:ln w="9525">
                              <a:noFill/>
                              <a:miter lim="800000"/>
                              <a:headEnd/>
                              <a:tailEnd/>
                            </a:ln>
                          </wps:spPr>
                          <wps:txbx>
                            <w:txbxContent>
                              <w:p w14:paraId="7FB95A35" w14:textId="79981E4E" w:rsidR="00A00516" w:rsidRPr="00A00516" w:rsidRDefault="00A00516">
                                <w:pPr>
                                  <w:rPr>
                                    <w:rFonts w:ascii="Arial Narrow" w:hAnsi="Arial Narrow"/>
                                    <w:sz w:val="32"/>
                                    <w:szCs w:val="32"/>
                                  </w:rPr>
                                </w:pPr>
                                <w:r w:rsidRPr="00A00516">
                                  <w:rPr>
                                    <w:rFonts w:ascii="Arial Narrow" w:hAnsi="Arial Narrow"/>
                                    <w:sz w:val="32"/>
                                    <w:szCs w:val="32"/>
                                  </w:rPr>
                                  <w:t>Sumário Executivo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73D182" id="_x0000_t202" coordsize="21600,21600" o:spt="202" path="m,l,21600r21600,l21600,xe">
                    <v:stroke joinstyle="miter"/>
                    <v:path gradientshapeok="t" o:connecttype="rect"/>
                  </v:shapetype>
                  <v:shape id="Caixa de Texto 2" o:spid="_x0000_s1026" type="#_x0000_t202" style="position:absolute;left:0;text-align:left;margin-left:331.05pt;margin-top:631.05pt;width:144.9pt;height:27.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" stroked="f">
                    <v:textbox>
                      <w:txbxContent>
                        <w:p w14:paraId="7FB95A35" w14:textId="79981E4E" w:rsidR="00A00516" w:rsidRPr="00A00516" w:rsidRDefault="00A00516">
                          <w:pPr>
                            <w:rPr>
                              <w:rFonts w:ascii="Arial Narrow" w:hAnsi="Arial Narrow"/>
                              <w:sz w:val="32"/>
                              <w:szCs w:val="32"/>
                            </w:rPr>
                          </w:pPr>
                          <w:r w:rsidRPr="00A00516">
                            <w:rPr>
                              <w:rFonts w:ascii="Arial Narrow" w:hAnsi="Arial Narrow"/>
                              <w:sz w:val="32"/>
                              <w:szCs w:val="32"/>
                            </w:rPr>
                            <w:t>Sumário Executivo</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6B8F753F" wp14:editId="734A9BC8">
                    <wp:simplePos x="0" y="0"/>
                    <wp:positionH relativeFrom="margin">
                      <wp:align>center</wp:align>
                    </wp:positionH>
                    <wp:positionV relativeFrom="margin">
                      <wp:posOffset>1587475</wp:posOffset>
                    </wp:positionV>
                    <wp:extent cx="3212275" cy="475013"/>
                    <wp:effectExtent l="0" t="0" r="0" b="1270"/>
                    <wp:wrapNone/>
                    <wp:docPr id="43" name="Caixa de Texto 43"/>
                    <wp:cNvGraphicFramePr/>
                    <a:graphic xmlns:a="http://schemas.openxmlformats.org/drawingml/2006/main">
                      <a:graphicData uri="http://schemas.microsoft.com/office/word/2010/wordprocessingShape">
                        <wps:wsp>
                          <wps:cNvSpPr txBox="1"/>
                          <wps:spPr>
                            <a:xfrm>
                              <a:off x="0" y="0"/>
                              <a:ext cx="3212275" cy="4750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77DEED" w14:textId="0B4DE526" w:rsidR="00A00516" w:rsidRPr="001D3726" w:rsidRDefault="001F25A5" w:rsidP="00A00516">
                                <w:pPr>
                                  <w:pStyle w:val="SemEspaamento"/>
                                  <w:spacing w:before="120"/>
                                  <w:jc w:val="center"/>
                                  <w:rPr>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Narrow" w:hAnsi="Arial Narrow"/>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Subtítulo"/>
                                    <w:tag w:val=""/>
                                    <w:id w:val="1597063448"/>
                                    <w:dataBinding w:prefixMappings="xmlns:ns0='http://purl.org/dc/elements/1.1/' xmlns:ns1='http://schemas.openxmlformats.org/package/2006/metadata/core-properties' " w:xpath="/ns1:coreProperties[1]/ns0:subject[1]" w:storeItemID="{6C3C8BC8-F283-45AE-878A-BAB7291924A1}"/>
                                    <w:text/>
                                  </w:sdtPr>
                                  <w:sdtEndPr/>
                                  <w:sdtContent>
                                    <w:r w:rsidR="00A00516" w:rsidRPr="00A00516">
                                      <w:rPr>
                                        <w:rFonts w:ascii="Arial Narrow" w:hAnsi="Arial Narrow"/>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Edital de Chamamento Público N.º 004/2021</w:t>
                                    </w:r>
                                  </w:sdtContent>
                                </w:sdt>
                              </w:p>
                              <w:p w14:paraId="7E644057" w14:textId="0BB002D1" w:rsidR="00A00516" w:rsidRPr="001D3726" w:rsidRDefault="00A00516" w:rsidP="00A00516">
                                <w:pPr>
                                  <w:pStyle w:val="SemEspaamento"/>
                                  <w:spacing w:before="120"/>
                                  <w:jc w:val="center"/>
                                  <w:rPr>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0546E2" w14:textId="77777777" w:rsidR="00A00516" w:rsidRDefault="00A00516" w:rsidP="00A00516">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B8F753F" id="Caixa de Texto 43" o:spid="_x0000_s1027" type="#_x0000_t202" style="position:absolute;left:0;text-align:left;margin-left:0;margin-top:125pt;width:252.95pt;height:37.4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" filled="f" stroked="f" strokeweight=".5pt">
                    <v:textbox>
                      <w:txbxContent>
                        <w:p w14:paraId="4277DEED" w14:textId="0B4DE526" w:rsidR="00A00516" w:rsidRPr="001D3726" w:rsidRDefault="00586220" w:rsidP="00A00516">
                          <w:pPr>
                            <w:pStyle w:val="SemEspaamento"/>
                            <w:spacing w:before="120"/>
                            <w:jc w:val="center"/>
                            <w:rPr>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Narrow" w:hAnsi="Arial Narrow"/>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Subtítulo"/>
                              <w:tag w:val=""/>
                              <w:id w:val="1597063448"/>
                              <w:dataBinding w:prefixMappings="xmlns:ns0='http://purl.org/dc/elements/1.1/' xmlns:ns1='http://schemas.openxmlformats.org/package/2006/metadata/core-properties' " w:xpath="/ns1:coreProperties[1]/ns0:subject[1]" w:storeItemID="{6C3C8BC8-F283-45AE-878A-BAB7291924A1}"/>
                              <w:text/>
                            </w:sdtPr>
                            <w:sdtEndPr/>
                            <w:sdtContent>
                              <w:r w:rsidR="00A00516" w:rsidRPr="00A00516">
                                <w:rPr>
                                  <w:rFonts w:ascii="Arial Narrow" w:hAnsi="Arial Narrow"/>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Edital de Chamamento Público N.º 004/2021</w:t>
                              </w:r>
                            </w:sdtContent>
                          </w:sdt>
                        </w:p>
                        <w:p w14:paraId="7E644057" w14:textId="0BB002D1" w:rsidR="00A00516" w:rsidRPr="001D3726" w:rsidRDefault="00A00516" w:rsidP="00A00516">
                          <w:pPr>
                            <w:pStyle w:val="SemEspaamento"/>
                            <w:spacing w:before="120"/>
                            <w:jc w:val="center"/>
                            <w:rPr>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0546E2" w14:textId="77777777" w:rsidR="00A00516" w:rsidRDefault="00A00516" w:rsidP="00A00516">
                          <w:pPr>
                            <w:jc w:val="center"/>
                          </w:pPr>
                        </w:p>
                      </w:txbxContent>
                    </v:textbox>
                    <w10:wrap anchorx="margin" anchory="margin"/>
                  </v:shape>
                </w:pict>
              </mc:Fallback>
            </mc:AlternateContent>
          </w:r>
          <w:r w:rsidRPr="007F6EE5">
            <w:rPr>
              <w:rFonts w:ascii="Arial Narrow" w:hAnsi="Arial Narrow"/>
              <w:noProof/>
              <w:sz w:val="24"/>
              <w:szCs w:val="24"/>
            </w:rPr>
            <mc:AlternateContent>
              <mc:Choice Requires="wps">
                <w:drawing>
                  <wp:anchor distT="45720" distB="45720" distL="114300" distR="114300" simplePos="0" relativeHeight="251663360" behindDoc="0" locked="0" layoutInCell="1" allowOverlap="1" wp14:anchorId="747AB6F3" wp14:editId="7E60C876">
                    <wp:simplePos x="0" y="0"/>
                    <wp:positionH relativeFrom="column">
                      <wp:posOffset>-1059635</wp:posOffset>
                    </wp:positionH>
                    <wp:positionV relativeFrom="paragraph">
                      <wp:posOffset>8119101</wp:posOffset>
                    </wp:positionV>
                    <wp:extent cx="1330325" cy="463550"/>
                    <wp:effectExtent l="0" t="0" r="3175"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325" cy="463550"/>
                            </a:xfrm>
                            <a:prstGeom prst="rect">
                              <a:avLst/>
                            </a:prstGeom>
                            <a:solidFill>
                              <a:srgbClr val="FFFFFF"/>
                            </a:solidFill>
                            <a:ln w="9525">
                              <a:noFill/>
                              <a:miter lim="800000"/>
                              <a:headEnd/>
                              <a:tailEnd/>
                            </a:ln>
                          </wps:spPr>
                          <wps:txbx>
                            <w:txbxContent>
                              <w:p w14:paraId="1B8767EC" w14:textId="77777777" w:rsidR="00A00516" w:rsidRDefault="00A00516" w:rsidP="00A00516">
                                <w:r>
                                  <w:rPr>
                                    <w:noProof/>
                                  </w:rPr>
                                  <w:drawing>
                                    <wp:inline distT="0" distB="0" distL="0" distR="0" wp14:anchorId="34AA8D4B" wp14:editId="0DFB57CE">
                                      <wp:extent cx="1138555" cy="360680"/>
                                      <wp:effectExtent l="0" t="0" r="4445" b="127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38555" cy="36068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7AB6F3" id="_x0000_s1028" type="#_x0000_t202" style="position:absolute;left:0;text-align:left;margin-left:-83.45pt;margin-top:639.3pt;width:104.75pt;height:3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" stroked="f">
                    <v:textbox>
                      <w:txbxContent>
                        <w:p w14:paraId="1B8767EC" w14:textId="77777777" w:rsidR="00A00516" w:rsidRDefault="00A00516" w:rsidP="00A00516">
                          <w:r>
                            <w:rPr>
                              <w:noProof/>
                            </w:rPr>
                            <w:drawing>
                              <wp:inline distT="0" distB="0" distL="0" distR="0" wp14:anchorId="34AA8D4B" wp14:editId="0DFB57CE">
                                <wp:extent cx="1138555" cy="360680"/>
                                <wp:effectExtent l="0" t="0" r="4445" b="127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38555" cy="360680"/>
                                        </a:xfrm>
                                        <a:prstGeom prst="rect">
                                          <a:avLst/>
                                        </a:prstGeom>
                                      </pic:spPr>
                                    </pic:pic>
                                  </a:graphicData>
                                </a:graphic>
                              </wp:inline>
                            </w:drawing>
                          </w:r>
                        </w:p>
                      </w:txbxContent>
                    </v:textbox>
                    <w10:wrap type="square"/>
                  </v:shape>
                </w:pict>
              </mc:Fallback>
            </mc:AlternateContent>
          </w:r>
          <w:r>
            <w:rPr>
              <w:rFonts w:ascii="Arial Narrow" w:hAnsi="Arial Narrow"/>
              <w:sz w:val="24"/>
              <w:szCs w:val="24"/>
            </w:rPr>
            <w:t xml:space="preserve"> </w:t>
          </w:r>
          <w:r>
            <w:rPr>
              <w:noProof/>
            </w:rPr>
            <w:drawing>
              <wp:inline distT="0" distB="0" distL="0" distR="0" wp14:anchorId="250A9086" wp14:editId="21572A37">
                <wp:extent cx="1235807" cy="624021"/>
                <wp:effectExtent l="0" t="0" r="2540" b="508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61860" cy="637177"/>
                        </a:xfrm>
                        <a:prstGeom prst="rect">
                          <a:avLst/>
                        </a:prstGeom>
                      </pic:spPr>
                    </pic:pic>
                  </a:graphicData>
                </a:graphic>
              </wp:inline>
            </w:drawing>
          </w:r>
          <w:r>
            <w:rPr>
              <w:noProof/>
            </w:rPr>
            <w:t xml:space="preserve">                </w:t>
          </w:r>
          <w:r>
            <w:rPr>
              <w:noProof/>
            </w:rPr>
            <w:drawing>
              <wp:inline distT="0" distB="0" distL="0" distR="0" wp14:anchorId="27FB490A" wp14:editId="1DEE5436">
                <wp:extent cx="1162050" cy="619194"/>
                <wp:effectExtent l="0" t="0" r="0" b="9525"/>
                <wp:docPr id="46" name="Imagem 24" descr="Logotipo&#10;&#10;Descrição gerada automaticamente">
                  <a:extLst xmlns:a="http://schemas.openxmlformats.org/drawingml/2006/main">
                    <a:ext uri="{FF2B5EF4-FFF2-40B4-BE49-F238E27FC236}">
                      <a16:creationId xmlns:a16="http://schemas.microsoft.com/office/drawing/2014/main" id="{3F7D19B5-6617-444F-92AD-454329E7B1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m 24" descr="Logotipo&#10;&#10;Descrição gerada automaticamente">
                          <a:extLst>
                            <a:ext uri="{FF2B5EF4-FFF2-40B4-BE49-F238E27FC236}">
                              <a16:creationId xmlns:a16="http://schemas.microsoft.com/office/drawing/2014/main" id="{3F7D19B5-6617-444F-92AD-454329E7B144}"/>
                            </a:ext>
                          </a:extLst>
                        </pic:cNvPr>
                        <pic:cNvPicPr>
                          <a:picLocks noChangeAspect="1"/>
                        </pic:cNvPicPr>
                      </pic:nvPicPr>
                      <pic:blipFill>
                        <a:blip r:embed="rId10"/>
                        <a:stretch>
                          <a:fillRect/>
                        </a:stretch>
                      </pic:blipFill>
                      <pic:spPr>
                        <a:xfrm>
                          <a:off x="0" y="0"/>
                          <a:ext cx="1162050" cy="619194"/>
                        </a:xfrm>
                        <a:prstGeom prst="rect">
                          <a:avLst/>
                        </a:prstGeom>
                      </pic:spPr>
                    </pic:pic>
                  </a:graphicData>
                </a:graphic>
              </wp:inline>
            </w:drawing>
          </w:r>
          <w:r>
            <w:rPr>
              <w:rFonts w:ascii="Arial Narrow" w:hAnsi="Arial Narrow"/>
              <w:sz w:val="24"/>
              <w:szCs w:val="24"/>
            </w:rPr>
            <w:br w:type="page"/>
          </w:r>
        </w:p>
        <w:p w14:paraId="5195FC29" w14:textId="77777777" w:rsidR="00A00516" w:rsidRDefault="001F25A5" w:rsidP="00A00516">
          <w:pPr>
            <w:rPr>
              <w:sz w:val="24"/>
              <w:szCs w:val="24"/>
            </w:rPr>
          </w:pPr>
        </w:p>
      </w:sdtContent>
    </w:sdt>
    <w:p w14:paraId="5DA9BD87" w14:textId="1EDCB379" w:rsidR="00B3564A" w:rsidRPr="00B3564A" w:rsidRDefault="00B3564A" w:rsidP="00512304">
      <w:pPr>
        <w:spacing w:line="360" w:lineRule="auto"/>
        <w:jc w:val="center"/>
        <w:rPr>
          <w:rFonts w:ascii="Arial Narrow" w:hAnsi="Arial Narrow"/>
          <w:b/>
          <w:bCs/>
        </w:rPr>
      </w:pPr>
      <w:r w:rsidRPr="00B3564A">
        <w:rPr>
          <w:rFonts w:ascii="Arial Narrow" w:hAnsi="Arial Narrow"/>
          <w:b/>
          <w:bCs/>
        </w:rPr>
        <w:t>SUMÁRIO EXECUTIVO – PMI SÃO PAULO</w:t>
      </w:r>
    </w:p>
    <w:p w14:paraId="53D8DAA7" w14:textId="77777777" w:rsidR="00B3564A" w:rsidRPr="00B3564A" w:rsidRDefault="00B3564A" w:rsidP="006637E8">
      <w:pPr>
        <w:spacing w:line="360" w:lineRule="auto"/>
        <w:jc w:val="both"/>
        <w:rPr>
          <w:rFonts w:ascii="Arial Narrow" w:hAnsi="Arial Narrow"/>
        </w:rPr>
      </w:pPr>
      <w:r w:rsidRPr="00B3564A">
        <w:rPr>
          <w:rFonts w:ascii="Arial Narrow" w:hAnsi="Arial Narrow"/>
        </w:rPr>
        <w:tab/>
      </w:r>
      <w:r w:rsidRPr="00B3564A">
        <w:rPr>
          <w:rFonts w:ascii="Arial Narrow" w:hAnsi="Arial Narrow"/>
        </w:rPr>
        <w:tab/>
      </w:r>
      <w:r w:rsidRPr="00B3564A">
        <w:rPr>
          <w:rFonts w:ascii="Arial Narrow" w:hAnsi="Arial Narrow"/>
        </w:rPr>
        <w:tab/>
      </w:r>
    </w:p>
    <w:p w14:paraId="2E6E5356" w14:textId="5E9F62A4" w:rsidR="00B3564A" w:rsidRPr="00B3564A" w:rsidRDefault="00B3564A" w:rsidP="006637E8">
      <w:pPr>
        <w:spacing w:line="360" w:lineRule="auto"/>
        <w:jc w:val="both"/>
        <w:rPr>
          <w:rFonts w:ascii="Arial Narrow" w:hAnsi="Arial Narrow"/>
        </w:rPr>
      </w:pPr>
      <w:r w:rsidRPr="00B3564A">
        <w:rPr>
          <w:rFonts w:ascii="Arial Narrow" w:hAnsi="Arial Narrow"/>
          <w:b/>
          <w:bCs/>
        </w:rPr>
        <w:t>1. Qual o modelo jurídico tanto do (i) objeto quanto do (</w:t>
      </w:r>
      <w:proofErr w:type="spellStart"/>
      <w:r w:rsidRPr="00B3564A">
        <w:rPr>
          <w:rFonts w:ascii="Arial Narrow" w:hAnsi="Arial Narrow"/>
          <w:b/>
          <w:bCs/>
        </w:rPr>
        <w:t>ii</w:t>
      </w:r>
      <w:proofErr w:type="spellEnd"/>
      <w:r w:rsidRPr="00B3564A">
        <w:rPr>
          <w:rFonts w:ascii="Arial Narrow" w:hAnsi="Arial Narrow"/>
          <w:b/>
          <w:bCs/>
        </w:rPr>
        <w:t xml:space="preserve">) instrumento de delegação (Poder concedente / Concessão, permissão, </w:t>
      </w:r>
      <w:proofErr w:type="gramStart"/>
      <w:r w:rsidRPr="00B3564A">
        <w:rPr>
          <w:rFonts w:ascii="Arial Narrow" w:hAnsi="Arial Narrow"/>
          <w:b/>
          <w:bCs/>
        </w:rPr>
        <w:t xml:space="preserve">autorização </w:t>
      </w:r>
      <w:proofErr w:type="spellStart"/>
      <w:r w:rsidRPr="00B3564A">
        <w:rPr>
          <w:rFonts w:ascii="Arial Narrow" w:hAnsi="Arial Narrow"/>
          <w:b/>
          <w:bCs/>
        </w:rPr>
        <w:t>etc</w:t>
      </w:r>
      <w:proofErr w:type="spellEnd"/>
      <w:proofErr w:type="gramEnd"/>
      <w:r w:rsidRPr="00B3564A">
        <w:rPr>
          <w:rFonts w:ascii="Arial Narrow" w:hAnsi="Arial Narrow"/>
          <w:b/>
          <w:bCs/>
        </w:rPr>
        <w:t>) proposto?</w:t>
      </w:r>
    </w:p>
    <w:p w14:paraId="17304FE7" w14:textId="239812CF" w:rsidR="00B3564A" w:rsidRPr="00B3564A" w:rsidRDefault="00B3564A" w:rsidP="006637E8">
      <w:pPr>
        <w:spacing w:line="360" w:lineRule="auto"/>
        <w:jc w:val="both"/>
        <w:rPr>
          <w:rFonts w:ascii="Arial Narrow" w:hAnsi="Arial Narrow"/>
        </w:rPr>
      </w:pPr>
      <w:r w:rsidRPr="00B3564A">
        <w:rPr>
          <w:rFonts w:ascii="Arial Narrow" w:hAnsi="Arial Narrow"/>
        </w:rPr>
        <w:t xml:space="preserve">Os modelos propostos são o de delegação por concessão simples, em dois lotes, cuja característica é a exclusividade (Cenário A); e o de delegação por concessão simples, com posterior </w:t>
      </w:r>
      <w:proofErr w:type="spellStart"/>
      <w:r w:rsidRPr="00B3564A">
        <w:rPr>
          <w:rFonts w:ascii="Arial Narrow" w:hAnsi="Arial Narrow"/>
        </w:rPr>
        <w:t>subconcessão</w:t>
      </w:r>
      <w:proofErr w:type="spellEnd"/>
      <w:r w:rsidRPr="00B3564A">
        <w:rPr>
          <w:rFonts w:ascii="Arial Narrow" w:hAnsi="Arial Narrow"/>
        </w:rPr>
        <w:t xml:space="preserve"> da modalidade de apostas por quota fixa (Cenário B).</w:t>
      </w:r>
      <w:r w:rsidRPr="00B3564A">
        <w:rPr>
          <w:rFonts w:ascii="Arial Narrow" w:hAnsi="Arial Narrow"/>
        </w:rPr>
        <w:tab/>
      </w:r>
      <w:r w:rsidRPr="00B3564A">
        <w:rPr>
          <w:rFonts w:ascii="Arial Narrow" w:hAnsi="Arial Narrow"/>
        </w:rPr>
        <w:tab/>
      </w:r>
    </w:p>
    <w:p w14:paraId="53CF6EA0" w14:textId="1C1651E3" w:rsidR="00B3564A" w:rsidRPr="00B3564A" w:rsidRDefault="00B3564A" w:rsidP="006637E8">
      <w:pPr>
        <w:spacing w:line="360" w:lineRule="auto"/>
        <w:jc w:val="both"/>
        <w:rPr>
          <w:rFonts w:ascii="Arial Narrow" w:hAnsi="Arial Narrow"/>
        </w:rPr>
      </w:pPr>
      <w:r w:rsidRPr="00B3564A">
        <w:rPr>
          <w:rFonts w:ascii="Arial Narrow" w:hAnsi="Arial Narrow"/>
          <w:b/>
          <w:bCs/>
        </w:rPr>
        <w:t>2. Quais os pontos positivos do modelo proposto?</w:t>
      </w:r>
      <w:r w:rsidRPr="00B3564A">
        <w:rPr>
          <w:rFonts w:ascii="Arial Narrow" w:hAnsi="Arial Narrow"/>
          <w:b/>
          <w:bCs/>
        </w:rPr>
        <w:tab/>
      </w:r>
    </w:p>
    <w:p w14:paraId="767B91EC" w14:textId="1F503E45" w:rsidR="00B3564A" w:rsidRPr="00B3564A" w:rsidRDefault="00B3564A" w:rsidP="006637E8">
      <w:pPr>
        <w:spacing w:line="360" w:lineRule="auto"/>
        <w:jc w:val="both"/>
        <w:rPr>
          <w:rFonts w:ascii="Arial Narrow" w:hAnsi="Arial Narrow"/>
        </w:rPr>
      </w:pPr>
      <w:r w:rsidRPr="00B3564A">
        <w:rPr>
          <w:rFonts w:ascii="Arial Narrow" w:hAnsi="Arial Narrow"/>
        </w:rPr>
        <w:t xml:space="preserve">A concessão pública comum, na modalidade de prestação de serviços simples, confere segurança tanto para o concessionário – pela ausência de precariedade, com a possibilidade de um prazo razoável para que as partes aufiram aquilo que for estipulado -, quanto para a concedente, permitindo, por outro lado, maior controle e intervenção, sempre que se tornar necessário. </w:t>
      </w:r>
      <w:r w:rsidRPr="00B3564A">
        <w:rPr>
          <w:rFonts w:ascii="Arial Narrow" w:hAnsi="Arial Narrow"/>
        </w:rPr>
        <w:tab/>
      </w:r>
      <w:r w:rsidRPr="00B3564A">
        <w:rPr>
          <w:rFonts w:ascii="Arial Narrow" w:hAnsi="Arial Narrow"/>
        </w:rPr>
        <w:tab/>
      </w:r>
    </w:p>
    <w:p w14:paraId="15FC350B" w14:textId="64719782" w:rsidR="00B3564A" w:rsidRPr="00B3564A" w:rsidRDefault="00B3564A" w:rsidP="006637E8">
      <w:pPr>
        <w:spacing w:line="360" w:lineRule="auto"/>
        <w:jc w:val="both"/>
        <w:rPr>
          <w:rFonts w:ascii="Arial Narrow" w:hAnsi="Arial Narrow"/>
        </w:rPr>
      </w:pPr>
      <w:r w:rsidRPr="00B3564A">
        <w:rPr>
          <w:rFonts w:ascii="Arial Narrow" w:hAnsi="Arial Narrow"/>
          <w:b/>
          <w:bCs/>
        </w:rPr>
        <w:t>3. Quais os pontos negativos do modelo proposto?</w:t>
      </w:r>
      <w:r w:rsidRPr="00B3564A">
        <w:rPr>
          <w:rFonts w:ascii="Arial Narrow" w:hAnsi="Arial Narrow"/>
          <w:b/>
          <w:bCs/>
        </w:rPr>
        <w:tab/>
      </w:r>
    </w:p>
    <w:p w14:paraId="1338D40B" w14:textId="7F3ACF37" w:rsidR="00B3564A" w:rsidRPr="00B3564A" w:rsidRDefault="00B3564A" w:rsidP="006637E8">
      <w:pPr>
        <w:spacing w:line="360" w:lineRule="auto"/>
        <w:jc w:val="both"/>
        <w:rPr>
          <w:rFonts w:ascii="Arial Narrow" w:hAnsi="Arial Narrow"/>
        </w:rPr>
      </w:pPr>
      <w:r w:rsidRPr="00B3564A">
        <w:rPr>
          <w:rFonts w:ascii="Arial Narrow" w:hAnsi="Arial Narrow"/>
        </w:rPr>
        <w:t>Entendemos que, a despeito de qualquer desvantagem no modelo de concessão comum, em comparação às outras modalidades licitatórias, essa é a que se mostra mais apta à prestação do serviço delegado. Ainda assim, pode ser entendida como desvantagem do modelo de concessão simples a maior dificuldade de fiscalização do Poder Público, o que, de todo modo, é situação facilmente reversível, em razão de disposição legal que dá à Administração o direito de fiscalizar o serviço por ela delegado.</w:t>
      </w:r>
      <w:r w:rsidRPr="00B3564A">
        <w:rPr>
          <w:rFonts w:ascii="Arial Narrow" w:hAnsi="Arial Narrow"/>
        </w:rPr>
        <w:tab/>
      </w:r>
      <w:r w:rsidRPr="00B3564A">
        <w:rPr>
          <w:rFonts w:ascii="Arial Narrow" w:hAnsi="Arial Narrow"/>
        </w:rPr>
        <w:tab/>
      </w:r>
    </w:p>
    <w:p w14:paraId="4ADB638A" w14:textId="28FF20D8" w:rsidR="00B3564A" w:rsidRPr="00B3564A" w:rsidRDefault="00B3564A" w:rsidP="006637E8">
      <w:pPr>
        <w:spacing w:line="360" w:lineRule="auto"/>
        <w:jc w:val="both"/>
        <w:rPr>
          <w:rFonts w:ascii="Arial Narrow" w:hAnsi="Arial Narrow"/>
        </w:rPr>
      </w:pPr>
      <w:r w:rsidRPr="00B3564A">
        <w:rPr>
          <w:rFonts w:ascii="Arial Narrow" w:hAnsi="Arial Narrow"/>
          <w:b/>
          <w:bCs/>
        </w:rPr>
        <w:t>4. Considerando o atual cenário jurídico (leis, jurisprudência etc.) quais são as alterações legislativas e/ou regulatórias necessárias para implementação do Projeto?</w:t>
      </w:r>
    </w:p>
    <w:p w14:paraId="0C9C5E4E" w14:textId="7994475B" w:rsidR="00B3564A" w:rsidRPr="00B3564A" w:rsidRDefault="00D7417B" w:rsidP="006637E8">
      <w:pPr>
        <w:spacing w:line="360" w:lineRule="auto"/>
        <w:jc w:val="both"/>
        <w:rPr>
          <w:rFonts w:ascii="Arial Narrow" w:hAnsi="Arial Narrow"/>
          <w:b/>
          <w:bCs/>
        </w:rPr>
      </w:pPr>
      <w:r w:rsidRPr="00D7417B">
        <w:rPr>
          <w:rFonts w:ascii="Arial Narrow" w:hAnsi="Arial Narrow"/>
        </w:rPr>
        <w:t>A Lei nº 17.386/2021 autorizou a criação da Loteria do Estado de São Paulo. Uma vez instituída, deve a Administração Pública regular a forma pela qual ela funcionará, seja por meio de criação de Autarquia ou de uma Agência, seja por meio de alocação de pessoal dentro de uma Secretaria já existente, sendo tais opções discricionárias ao Poder Público.</w:t>
      </w:r>
      <w:r w:rsidR="00B3564A" w:rsidRPr="00B3564A">
        <w:rPr>
          <w:rFonts w:ascii="Arial Narrow" w:hAnsi="Arial Narrow"/>
          <w:b/>
          <w:bCs/>
        </w:rPr>
        <w:tab/>
      </w:r>
      <w:r w:rsidR="00B3564A" w:rsidRPr="00B3564A">
        <w:rPr>
          <w:rFonts w:ascii="Arial Narrow" w:hAnsi="Arial Narrow"/>
          <w:b/>
          <w:bCs/>
        </w:rPr>
        <w:tab/>
      </w:r>
      <w:r w:rsidR="00B3564A" w:rsidRPr="00B3564A">
        <w:rPr>
          <w:rFonts w:ascii="Arial Narrow" w:hAnsi="Arial Narrow"/>
          <w:b/>
          <w:bCs/>
        </w:rPr>
        <w:tab/>
      </w:r>
      <w:r w:rsidR="00B3564A" w:rsidRPr="00B3564A">
        <w:rPr>
          <w:rFonts w:ascii="Arial Narrow" w:hAnsi="Arial Narrow"/>
          <w:b/>
          <w:bCs/>
        </w:rPr>
        <w:tab/>
      </w:r>
    </w:p>
    <w:p w14:paraId="0AE30DE1" w14:textId="19873A3D" w:rsidR="00B3564A" w:rsidRPr="00B3564A" w:rsidRDefault="00B3564A" w:rsidP="006637E8">
      <w:pPr>
        <w:spacing w:line="360" w:lineRule="auto"/>
        <w:jc w:val="both"/>
        <w:rPr>
          <w:rFonts w:ascii="Arial Narrow" w:hAnsi="Arial Narrow"/>
        </w:rPr>
      </w:pPr>
      <w:r w:rsidRPr="00B3564A">
        <w:rPr>
          <w:rFonts w:ascii="Arial Narrow" w:hAnsi="Arial Narrow"/>
          <w:b/>
          <w:bCs/>
        </w:rPr>
        <w:t xml:space="preserve">5. Quais são os riscos existentes no projeto (mapeamento, relevância, alocação, consequência, </w:t>
      </w:r>
      <w:proofErr w:type="gramStart"/>
      <w:r w:rsidRPr="00B3564A">
        <w:rPr>
          <w:rFonts w:ascii="Arial Narrow" w:hAnsi="Arial Narrow"/>
          <w:b/>
          <w:bCs/>
        </w:rPr>
        <w:t xml:space="preserve">mitigação </w:t>
      </w:r>
      <w:proofErr w:type="spellStart"/>
      <w:r w:rsidRPr="00B3564A">
        <w:rPr>
          <w:rFonts w:ascii="Arial Narrow" w:hAnsi="Arial Narrow"/>
          <w:b/>
          <w:bCs/>
        </w:rPr>
        <w:t>etc</w:t>
      </w:r>
      <w:proofErr w:type="spellEnd"/>
      <w:proofErr w:type="gramEnd"/>
      <w:r w:rsidRPr="00B3564A">
        <w:rPr>
          <w:rFonts w:ascii="Arial Narrow" w:hAnsi="Arial Narrow"/>
          <w:b/>
          <w:bCs/>
        </w:rPr>
        <w:t>)?</w:t>
      </w:r>
      <w:r w:rsidRPr="00B3564A">
        <w:rPr>
          <w:rFonts w:ascii="Arial Narrow" w:hAnsi="Arial Narrow"/>
          <w:b/>
          <w:bCs/>
        </w:rPr>
        <w:tab/>
      </w:r>
    </w:p>
    <w:p w14:paraId="3CB83A6A" w14:textId="724C4160" w:rsidR="00B3564A" w:rsidRPr="00B3564A" w:rsidRDefault="00D7417B" w:rsidP="006637E8">
      <w:pPr>
        <w:spacing w:line="360" w:lineRule="auto"/>
        <w:jc w:val="both"/>
        <w:rPr>
          <w:rFonts w:ascii="Arial Narrow" w:hAnsi="Arial Narrow"/>
        </w:rPr>
      </w:pPr>
      <w:r w:rsidRPr="00D7417B">
        <w:rPr>
          <w:rFonts w:ascii="Arial Narrow" w:hAnsi="Arial Narrow"/>
        </w:rPr>
        <w:t xml:space="preserve">Os riscos dizem respeito, sobretudo, à demanda, força maior, inflação, implementação, operação, manutenção, riscos financeiros (flutuação cambial, crises econômicas, mercado </w:t>
      </w:r>
      <w:proofErr w:type="gramStart"/>
      <w:r w:rsidRPr="00D7417B">
        <w:rPr>
          <w:rFonts w:ascii="Arial Narrow" w:hAnsi="Arial Narrow"/>
        </w:rPr>
        <w:t xml:space="preserve">ilegal, </w:t>
      </w:r>
      <w:proofErr w:type="spellStart"/>
      <w:r w:rsidRPr="00D7417B">
        <w:rPr>
          <w:rFonts w:ascii="Arial Narrow" w:hAnsi="Arial Narrow"/>
        </w:rPr>
        <w:t>etc</w:t>
      </w:r>
      <w:proofErr w:type="spellEnd"/>
      <w:proofErr w:type="gramEnd"/>
      <w:r w:rsidRPr="00D7417B">
        <w:rPr>
          <w:rFonts w:ascii="Arial Narrow" w:hAnsi="Arial Narrow"/>
        </w:rPr>
        <w:t xml:space="preserve">), </w:t>
      </w:r>
      <w:proofErr w:type="spellStart"/>
      <w:r w:rsidRPr="00D7417B">
        <w:rPr>
          <w:rFonts w:ascii="Arial Narrow" w:hAnsi="Arial Narrow"/>
        </w:rPr>
        <w:t>obsolência</w:t>
      </w:r>
      <w:proofErr w:type="spellEnd"/>
      <w:r w:rsidRPr="00D7417B">
        <w:rPr>
          <w:rFonts w:ascii="Arial Narrow" w:hAnsi="Arial Narrow"/>
        </w:rPr>
        <w:t xml:space="preserve"> e alterações </w:t>
      </w:r>
      <w:r w:rsidR="00D529D5" w:rsidRPr="00D7417B">
        <w:rPr>
          <w:rFonts w:ascii="Arial Narrow" w:hAnsi="Arial Narrow"/>
        </w:rPr>
        <w:t>legislativas.</w:t>
      </w:r>
      <w:r w:rsidR="00B3564A" w:rsidRPr="00B3564A">
        <w:rPr>
          <w:rFonts w:ascii="Arial Narrow" w:hAnsi="Arial Narrow"/>
        </w:rPr>
        <w:t xml:space="preserve"> </w:t>
      </w:r>
    </w:p>
    <w:p w14:paraId="2D4EC4FD" w14:textId="6B4AF4DA" w:rsidR="00B3564A" w:rsidRPr="00B3564A" w:rsidRDefault="00B3564A" w:rsidP="006637E8">
      <w:pPr>
        <w:spacing w:line="360" w:lineRule="auto"/>
        <w:jc w:val="both"/>
        <w:rPr>
          <w:rFonts w:ascii="Arial Narrow" w:hAnsi="Arial Narrow"/>
        </w:rPr>
      </w:pPr>
      <w:r w:rsidRPr="00B3564A">
        <w:rPr>
          <w:rFonts w:ascii="Arial Narrow" w:hAnsi="Arial Narrow"/>
          <w:b/>
          <w:bCs/>
        </w:rPr>
        <w:t>6. Quais os direitos e obrigações do poder concedente, privado e usuários?</w:t>
      </w:r>
      <w:r w:rsidRPr="00B3564A">
        <w:rPr>
          <w:rFonts w:ascii="Arial Narrow" w:hAnsi="Arial Narrow"/>
          <w:b/>
          <w:bCs/>
        </w:rPr>
        <w:tab/>
      </w:r>
    </w:p>
    <w:p w14:paraId="79E1F764" w14:textId="46E22396" w:rsidR="00B3564A" w:rsidRPr="00B3564A" w:rsidRDefault="006F3D37" w:rsidP="006637E8">
      <w:pPr>
        <w:spacing w:line="360" w:lineRule="auto"/>
        <w:jc w:val="both"/>
        <w:rPr>
          <w:rFonts w:ascii="Arial Narrow" w:hAnsi="Arial Narrow"/>
        </w:rPr>
      </w:pPr>
      <w:r w:rsidRPr="006F3D37">
        <w:rPr>
          <w:rFonts w:ascii="Arial Narrow" w:hAnsi="Arial Narrow"/>
        </w:rPr>
        <w:lastRenderedPageBreak/>
        <w:t>Ao Concessionário, além do direito de explorar o serviço público, ressalte-se a capacidade de organização interna, a vedação às alterações unilaterais no que tange aos valores acordados em sede de contrato, se afetarem a equivalência monetária.  Ademais, a concessionária tem liberdade mitigada na gestão dos serviços, sujeitando-se às normas regulamentares. Quanto aos deveres, destaque-se a manutenção de serviço adequado, pelo que o Poder Concedente deve fiscalizá-lo, com a colaboração dos usuários. Também deve o Concedente intermediar as tensões entre o prestador do serviço e o usuário, buscando sempre a melhoria do serviço delegado.</w:t>
      </w:r>
    </w:p>
    <w:p w14:paraId="66C238E2" w14:textId="6ACBD97F" w:rsidR="00B3564A" w:rsidRPr="00B3564A" w:rsidRDefault="00B3564A" w:rsidP="006637E8">
      <w:pPr>
        <w:spacing w:line="360" w:lineRule="auto"/>
        <w:jc w:val="both"/>
        <w:rPr>
          <w:rFonts w:ascii="Arial Narrow" w:hAnsi="Arial Narrow"/>
        </w:rPr>
      </w:pPr>
      <w:r w:rsidRPr="00B3564A">
        <w:rPr>
          <w:rFonts w:ascii="Arial Narrow" w:hAnsi="Arial Narrow"/>
          <w:b/>
          <w:bCs/>
        </w:rPr>
        <w:t xml:space="preserve">7. Quais são a regulação e a legislação aplicáveis (normativas específicas, Agência </w:t>
      </w:r>
      <w:proofErr w:type="gramStart"/>
      <w:r w:rsidRPr="00B3564A">
        <w:rPr>
          <w:rFonts w:ascii="Arial Narrow" w:hAnsi="Arial Narrow"/>
          <w:b/>
          <w:bCs/>
        </w:rPr>
        <w:t xml:space="preserve">Reguladora </w:t>
      </w:r>
      <w:proofErr w:type="spellStart"/>
      <w:r w:rsidRPr="00B3564A">
        <w:rPr>
          <w:rFonts w:ascii="Arial Narrow" w:hAnsi="Arial Narrow"/>
          <w:b/>
          <w:bCs/>
        </w:rPr>
        <w:t>etc</w:t>
      </w:r>
      <w:proofErr w:type="spellEnd"/>
      <w:proofErr w:type="gramEnd"/>
      <w:r w:rsidRPr="00B3564A">
        <w:rPr>
          <w:rFonts w:ascii="Arial Narrow" w:hAnsi="Arial Narrow"/>
          <w:b/>
          <w:bCs/>
        </w:rPr>
        <w:t xml:space="preserve">)? </w:t>
      </w:r>
      <w:r w:rsidRPr="00B3564A">
        <w:rPr>
          <w:rFonts w:ascii="Arial Narrow" w:hAnsi="Arial Narrow"/>
          <w:b/>
          <w:bCs/>
        </w:rPr>
        <w:tab/>
      </w:r>
      <w:r w:rsidRPr="00B3564A">
        <w:rPr>
          <w:rFonts w:ascii="Arial Narrow" w:hAnsi="Arial Narrow"/>
          <w:b/>
          <w:bCs/>
        </w:rPr>
        <w:tab/>
      </w:r>
    </w:p>
    <w:p w14:paraId="474E3E03" w14:textId="19F837AB" w:rsidR="00B3564A" w:rsidRPr="00B3564A" w:rsidRDefault="006F3D37" w:rsidP="006637E8">
      <w:pPr>
        <w:spacing w:line="360" w:lineRule="auto"/>
        <w:jc w:val="both"/>
        <w:rPr>
          <w:rFonts w:ascii="Arial Narrow" w:hAnsi="Arial Narrow"/>
        </w:rPr>
      </w:pPr>
      <w:r w:rsidRPr="006F3D37">
        <w:rPr>
          <w:rFonts w:ascii="Arial Narrow" w:hAnsi="Arial Narrow"/>
        </w:rPr>
        <w:t>No caso de prestação do serviço de loterias, são imprescindíveis a observação dos seguintes diplomas normativos: Constituição Federal de 1988, Lei nº 8.987/95, Lei nº 14.133/21, Lei nº 9.074/95, Lei nº 8.212/91, sobretudo art. 31, Lei nº 8.443/92, sobretudo art. 16, Lei nº 6.404/76, sobretudo art. 278, Lei nº 11.107/2005, e Lei Estadual nº 17.386/2021</w:t>
      </w:r>
      <w:r w:rsidR="00B3564A" w:rsidRPr="00B3564A">
        <w:rPr>
          <w:rFonts w:ascii="Arial Narrow" w:hAnsi="Arial Narrow"/>
        </w:rPr>
        <w:t>.</w:t>
      </w:r>
    </w:p>
    <w:p w14:paraId="69FD8C14" w14:textId="728ED9A2" w:rsidR="00B3564A" w:rsidRPr="00B3564A" w:rsidRDefault="00B3564A" w:rsidP="006637E8">
      <w:pPr>
        <w:spacing w:line="360" w:lineRule="auto"/>
        <w:jc w:val="both"/>
        <w:rPr>
          <w:rFonts w:ascii="Arial Narrow" w:hAnsi="Arial Narrow"/>
        </w:rPr>
      </w:pPr>
      <w:r w:rsidRPr="00B3564A">
        <w:rPr>
          <w:rFonts w:ascii="Arial Narrow" w:hAnsi="Arial Narrow"/>
          <w:b/>
          <w:bCs/>
        </w:rPr>
        <w:t xml:space="preserve">8. Quais são hipóteses de extinção do contrato para cada uma das partes? Deve haver previsão de </w:t>
      </w:r>
      <w:proofErr w:type="spellStart"/>
      <w:r w:rsidRPr="00B3564A">
        <w:rPr>
          <w:rFonts w:ascii="Arial Narrow" w:hAnsi="Arial Narrow"/>
          <w:b/>
          <w:bCs/>
        </w:rPr>
        <w:t>way</w:t>
      </w:r>
      <w:proofErr w:type="spellEnd"/>
      <w:r w:rsidRPr="00B3564A">
        <w:rPr>
          <w:rFonts w:ascii="Arial Narrow" w:hAnsi="Arial Narrow"/>
          <w:b/>
          <w:bCs/>
        </w:rPr>
        <w:t>-out?</w:t>
      </w:r>
    </w:p>
    <w:p w14:paraId="2BCFE0EC" w14:textId="4AA43377" w:rsidR="00B3564A" w:rsidRPr="00B3564A" w:rsidRDefault="006F3D37" w:rsidP="006637E8">
      <w:pPr>
        <w:spacing w:line="360" w:lineRule="auto"/>
        <w:jc w:val="both"/>
        <w:rPr>
          <w:rFonts w:ascii="Arial Narrow" w:hAnsi="Arial Narrow"/>
        </w:rPr>
      </w:pPr>
      <w:r w:rsidRPr="006F3D37">
        <w:rPr>
          <w:rFonts w:ascii="Arial Narrow" w:hAnsi="Arial Narrow"/>
        </w:rPr>
        <w:t>Extinção automática pelo advento do termo contratual. Encampação, com fundamento em razões de interesse público. Caducidade, pelo descumprimento de obrigações legais ou contratuais pelo Concessionário. Rescisão por iniciativa do Concessionário, em razão do inadimplemento do Poder Concedente. Anulação da outorga, pelo vício constatado no contrato ou no procedimento licitatório que o antecedeu. Falência ou extinção da empresa Concessionária. Por fim, extinção por comum acordo entre as partes, embora não haja previsão expressa na lei. Reputa-se desnecessária a cláusula de “</w:t>
      </w:r>
      <w:proofErr w:type="spellStart"/>
      <w:r w:rsidRPr="006F3D37">
        <w:rPr>
          <w:rFonts w:ascii="Arial Narrow" w:hAnsi="Arial Narrow"/>
        </w:rPr>
        <w:t>way</w:t>
      </w:r>
      <w:proofErr w:type="spellEnd"/>
      <w:r w:rsidRPr="006F3D37">
        <w:rPr>
          <w:rFonts w:ascii="Arial Narrow" w:hAnsi="Arial Narrow"/>
        </w:rPr>
        <w:t xml:space="preserve"> out”</w:t>
      </w:r>
      <w:r w:rsidR="00B3564A" w:rsidRPr="00B3564A">
        <w:rPr>
          <w:rFonts w:ascii="Arial Narrow" w:hAnsi="Arial Narrow"/>
        </w:rPr>
        <w:t>.</w:t>
      </w:r>
      <w:r w:rsidR="00B3564A" w:rsidRPr="00B3564A">
        <w:rPr>
          <w:rFonts w:ascii="Arial Narrow" w:hAnsi="Arial Narrow"/>
        </w:rPr>
        <w:tab/>
      </w:r>
    </w:p>
    <w:p w14:paraId="2192FDA5" w14:textId="547D6375" w:rsidR="00B3564A" w:rsidRPr="00B3564A" w:rsidRDefault="00B3564A" w:rsidP="006637E8">
      <w:pPr>
        <w:spacing w:line="360" w:lineRule="auto"/>
        <w:jc w:val="both"/>
        <w:rPr>
          <w:rFonts w:ascii="Arial Narrow" w:hAnsi="Arial Narrow"/>
        </w:rPr>
      </w:pPr>
      <w:r w:rsidRPr="00B3564A">
        <w:rPr>
          <w:rFonts w:ascii="Arial Narrow" w:hAnsi="Arial Narrow"/>
          <w:b/>
          <w:bCs/>
        </w:rPr>
        <w:t xml:space="preserve">9. Quais serão os instrumentos de resolução de controvérsias na execução do contrato (Junta Técnica, Arbitragem, Dispute </w:t>
      </w:r>
      <w:proofErr w:type="gramStart"/>
      <w:r w:rsidRPr="00B3564A">
        <w:rPr>
          <w:rFonts w:ascii="Arial Narrow" w:hAnsi="Arial Narrow"/>
          <w:b/>
          <w:bCs/>
        </w:rPr>
        <w:t xml:space="preserve">Boards </w:t>
      </w:r>
      <w:proofErr w:type="spellStart"/>
      <w:r w:rsidRPr="00B3564A">
        <w:rPr>
          <w:rFonts w:ascii="Arial Narrow" w:hAnsi="Arial Narrow"/>
          <w:b/>
          <w:bCs/>
        </w:rPr>
        <w:t>etc</w:t>
      </w:r>
      <w:proofErr w:type="spellEnd"/>
      <w:proofErr w:type="gramEnd"/>
      <w:r w:rsidRPr="00B3564A">
        <w:rPr>
          <w:rFonts w:ascii="Arial Narrow" w:hAnsi="Arial Narrow"/>
          <w:b/>
          <w:bCs/>
        </w:rPr>
        <w:t>)?</w:t>
      </w:r>
    </w:p>
    <w:p w14:paraId="2F78DA78" w14:textId="0C2C76BB" w:rsidR="00B3564A" w:rsidRPr="00B3564A" w:rsidRDefault="006F3D37" w:rsidP="006637E8">
      <w:pPr>
        <w:spacing w:line="360" w:lineRule="auto"/>
        <w:jc w:val="both"/>
        <w:rPr>
          <w:rFonts w:ascii="Arial Narrow" w:hAnsi="Arial Narrow"/>
        </w:rPr>
      </w:pPr>
      <w:r w:rsidRPr="006F3D37">
        <w:rPr>
          <w:rFonts w:ascii="Arial Narrow" w:hAnsi="Arial Narrow"/>
        </w:rPr>
        <w:t>De acordo com o art. 23-A da Lei 8.987/1995, o contrato de concessão poderá prever o emprego de mecanismos privados para resolução de disputas decorrentes ou relacionadas ao contrato, inclusive a arbitragem, a ser realizada no Brasil e em língua portuguesa. Considera-se, ainda, o Dispute Boards e a Mediação</w:t>
      </w:r>
      <w:r w:rsidR="00B3564A" w:rsidRPr="00B3564A">
        <w:rPr>
          <w:rFonts w:ascii="Arial Narrow" w:hAnsi="Arial Narrow"/>
        </w:rPr>
        <w:t>.</w:t>
      </w:r>
      <w:r w:rsidR="00B3564A" w:rsidRPr="00B3564A">
        <w:rPr>
          <w:rFonts w:ascii="Arial Narrow" w:hAnsi="Arial Narrow"/>
        </w:rPr>
        <w:tab/>
      </w:r>
      <w:r w:rsidR="00B3564A" w:rsidRPr="00B3564A">
        <w:rPr>
          <w:rFonts w:ascii="Arial Narrow" w:hAnsi="Arial Narrow"/>
        </w:rPr>
        <w:tab/>
      </w:r>
    </w:p>
    <w:p w14:paraId="2A76E505" w14:textId="3E644931" w:rsidR="00B3564A" w:rsidRPr="00B3564A" w:rsidRDefault="00B3564A" w:rsidP="006637E8">
      <w:pPr>
        <w:spacing w:line="360" w:lineRule="auto"/>
        <w:jc w:val="both"/>
        <w:rPr>
          <w:rFonts w:ascii="Arial Narrow" w:hAnsi="Arial Narrow"/>
        </w:rPr>
      </w:pPr>
      <w:r w:rsidRPr="00B3564A">
        <w:rPr>
          <w:rFonts w:ascii="Arial Narrow" w:hAnsi="Arial Narrow"/>
          <w:b/>
          <w:bCs/>
        </w:rPr>
        <w:t xml:space="preserve">10. Em caso de procedimento competitivo, qual é o critério de julgamento proposto? </w:t>
      </w:r>
    </w:p>
    <w:p w14:paraId="6ABEFD27" w14:textId="73CB61A1" w:rsidR="00B3564A" w:rsidRPr="00B3564A" w:rsidRDefault="00B3564A" w:rsidP="006637E8">
      <w:pPr>
        <w:spacing w:line="360" w:lineRule="auto"/>
        <w:jc w:val="both"/>
        <w:rPr>
          <w:rFonts w:ascii="Arial Narrow" w:hAnsi="Arial Narrow"/>
        </w:rPr>
      </w:pPr>
      <w:r w:rsidRPr="00B3564A">
        <w:rPr>
          <w:rFonts w:ascii="Arial Narrow" w:hAnsi="Arial Narrow"/>
        </w:rPr>
        <w:t xml:space="preserve">O critério de julgamento é </w:t>
      </w:r>
      <w:r w:rsidR="006F3D37" w:rsidRPr="00B3564A">
        <w:rPr>
          <w:rFonts w:ascii="Arial Narrow" w:hAnsi="Arial Narrow"/>
        </w:rPr>
        <w:t>aquele</w:t>
      </w:r>
      <w:r w:rsidRPr="00B3564A">
        <w:rPr>
          <w:rFonts w:ascii="Arial Narrow" w:hAnsi="Arial Narrow"/>
        </w:rPr>
        <w:t xml:space="preserve"> que congrega técnica (em razão da expertise necessária para a prestação do serviço em questão) e preço (entendido como maior repasse ao Estado de São Paulo).</w:t>
      </w:r>
      <w:r w:rsidRPr="00B3564A">
        <w:rPr>
          <w:rFonts w:ascii="Arial Narrow" w:hAnsi="Arial Narrow"/>
        </w:rPr>
        <w:tab/>
      </w:r>
    </w:p>
    <w:p w14:paraId="3C02B2D6" w14:textId="77777777" w:rsidR="00B3564A" w:rsidRPr="00B3564A" w:rsidRDefault="00B3564A" w:rsidP="006637E8">
      <w:pPr>
        <w:spacing w:line="360" w:lineRule="auto"/>
        <w:jc w:val="both"/>
        <w:rPr>
          <w:rFonts w:ascii="Arial Narrow" w:hAnsi="Arial Narrow"/>
          <w:b/>
          <w:bCs/>
        </w:rPr>
      </w:pPr>
      <w:r w:rsidRPr="00B3564A">
        <w:rPr>
          <w:rFonts w:ascii="Arial Narrow" w:hAnsi="Arial Narrow"/>
          <w:b/>
          <w:bCs/>
        </w:rPr>
        <w:t>11. Qual a qualificação jurídica que os interessados devem apresentar no modelo proposto?</w:t>
      </w:r>
    </w:p>
    <w:p w14:paraId="4E938446" w14:textId="77777777" w:rsidR="00B3564A" w:rsidRPr="00B3564A" w:rsidRDefault="00B3564A" w:rsidP="006637E8">
      <w:pPr>
        <w:spacing w:line="360" w:lineRule="auto"/>
        <w:jc w:val="both"/>
        <w:rPr>
          <w:rFonts w:ascii="Arial Narrow" w:hAnsi="Arial Narrow"/>
        </w:rPr>
      </w:pPr>
    </w:p>
    <w:p w14:paraId="7EC5731E" w14:textId="4AF4F2AC" w:rsidR="00B3564A" w:rsidRPr="00B3564A" w:rsidRDefault="006F3D37" w:rsidP="006637E8">
      <w:pPr>
        <w:spacing w:line="360" w:lineRule="auto"/>
        <w:jc w:val="both"/>
        <w:rPr>
          <w:rFonts w:ascii="Arial Narrow" w:hAnsi="Arial Narrow"/>
        </w:rPr>
      </w:pPr>
      <w:r w:rsidRPr="006F3D37">
        <w:rPr>
          <w:rFonts w:ascii="Arial Narrow" w:hAnsi="Arial Narrow"/>
        </w:rPr>
        <w:lastRenderedPageBreak/>
        <w:t>A qualificação jurídica, denominada pela Lei nº 14.133/21 “habilitação jurídica”, é aquela constante do art. 66 da Lei supracitada, e diz respeito aos documentos de identificação do representante legal da empresa participante do certame</w:t>
      </w:r>
      <w:r w:rsidR="00B3564A" w:rsidRPr="00B3564A">
        <w:rPr>
          <w:rFonts w:ascii="Arial Narrow" w:hAnsi="Arial Narrow"/>
        </w:rPr>
        <w:t>.</w:t>
      </w:r>
      <w:r w:rsidR="00B3564A" w:rsidRPr="00B3564A">
        <w:rPr>
          <w:rFonts w:ascii="Arial Narrow" w:hAnsi="Arial Narrow"/>
        </w:rPr>
        <w:tab/>
      </w:r>
      <w:r w:rsidR="00B3564A" w:rsidRPr="00B3564A">
        <w:rPr>
          <w:rFonts w:ascii="Arial Narrow" w:hAnsi="Arial Narrow"/>
        </w:rPr>
        <w:tab/>
      </w:r>
      <w:r w:rsidR="00B3564A" w:rsidRPr="00B3564A">
        <w:rPr>
          <w:rFonts w:ascii="Arial Narrow" w:hAnsi="Arial Narrow"/>
        </w:rPr>
        <w:tab/>
      </w:r>
    </w:p>
    <w:p w14:paraId="21FE0A2E" w14:textId="7CD425EA" w:rsidR="00B3564A" w:rsidRPr="00B3564A" w:rsidRDefault="00B3564A" w:rsidP="006637E8">
      <w:pPr>
        <w:spacing w:line="360" w:lineRule="auto"/>
        <w:jc w:val="both"/>
        <w:rPr>
          <w:rFonts w:ascii="Arial Narrow" w:hAnsi="Arial Narrow"/>
        </w:rPr>
      </w:pPr>
      <w:r w:rsidRPr="00B3564A">
        <w:rPr>
          <w:rFonts w:ascii="Arial Narrow" w:hAnsi="Arial Narrow"/>
          <w:b/>
          <w:bCs/>
        </w:rPr>
        <w:t xml:space="preserve">12. Qual o regime de bens do contrato (isto é, haverá reversibilidade de bens em caso de concessão? Quais seriam os bens reversíveis (marca, </w:t>
      </w:r>
      <w:proofErr w:type="spellStart"/>
      <w:r w:rsidRPr="00B3564A">
        <w:rPr>
          <w:rFonts w:ascii="Arial Narrow" w:hAnsi="Arial Narrow"/>
          <w:b/>
          <w:bCs/>
        </w:rPr>
        <w:t>PDVs</w:t>
      </w:r>
      <w:proofErr w:type="spellEnd"/>
      <w:r w:rsidRPr="00B3564A">
        <w:rPr>
          <w:rFonts w:ascii="Arial Narrow" w:hAnsi="Arial Narrow"/>
          <w:b/>
          <w:bCs/>
        </w:rPr>
        <w:t xml:space="preserve">, softwares, </w:t>
      </w:r>
      <w:proofErr w:type="gramStart"/>
      <w:r w:rsidRPr="00B3564A">
        <w:rPr>
          <w:rFonts w:ascii="Arial Narrow" w:hAnsi="Arial Narrow"/>
          <w:b/>
          <w:bCs/>
        </w:rPr>
        <w:t xml:space="preserve">aplicativos </w:t>
      </w:r>
      <w:proofErr w:type="spellStart"/>
      <w:r w:rsidRPr="00B3564A">
        <w:rPr>
          <w:rFonts w:ascii="Arial Narrow" w:hAnsi="Arial Narrow"/>
          <w:b/>
          <w:bCs/>
        </w:rPr>
        <w:t>etc</w:t>
      </w:r>
      <w:proofErr w:type="spellEnd"/>
      <w:proofErr w:type="gramEnd"/>
      <w:r w:rsidRPr="00B3564A">
        <w:rPr>
          <w:rFonts w:ascii="Arial Narrow" w:hAnsi="Arial Narrow"/>
          <w:b/>
          <w:bCs/>
        </w:rPr>
        <w:t>)?)</w:t>
      </w:r>
    </w:p>
    <w:p w14:paraId="12BE99E2" w14:textId="05A013DE" w:rsidR="00B3564A" w:rsidRPr="00B3564A" w:rsidRDefault="006F3D37" w:rsidP="006637E8">
      <w:pPr>
        <w:spacing w:line="360" w:lineRule="auto"/>
        <w:jc w:val="both"/>
        <w:rPr>
          <w:rFonts w:ascii="Arial Narrow" w:hAnsi="Arial Narrow"/>
        </w:rPr>
      </w:pPr>
      <w:r w:rsidRPr="006F3D37">
        <w:rPr>
          <w:rFonts w:ascii="Arial Narrow" w:hAnsi="Arial Narrow"/>
        </w:rPr>
        <w:t xml:space="preserve">Considerada a estrutura do licitante (entendida como tecnologia, </w:t>
      </w:r>
      <w:proofErr w:type="gramStart"/>
      <w:r w:rsidRPr="006F3D37">
        <w:rPr>
          <w:rFonts w:ascii="Arial Narrow" w:hAnsi="Arial Narrow"/>
        </w:rPr>
        <w:t xml:space="preserve">equipamentos, </w:t>
      </w:r>
      <w:proofErr w:type="spellStart"/>
      <w:r w:rsidRPr="006F3D37">
        <w:rPr>
          <w:rFonts w:ascii="Arial Narrow" w:hAnsi="Arial Narrow"/>
        </w:rPr>
        <w:t>etc</w:t>
      </w:r>
      <w:proofErr w:type="spellEnd"/>
      <w:proofErr w:type="gramEnd"/>
      <w:r w:rsidRPr="006F3D37">
        <w:rPr>
          <w:rFonts w:ascii="Arial Narrow" w:hAnsi="Arial Narrow"/>
        </w:rPr>
        <w:t>) como critério de qualificação, tem-se que tais bens serão de propriedade do Concessionário antes mesmo da licitação, de forma que não há se falar em reversibilidade de bens em favor do Poder Concedente</w:t>
      </w:r>
      <w:r w:rsidR="00B3564A" w:rsidRPr="00B3564A">
        <w:rPr>
          <w:rFonts w:ascii="Arial Narrow" w:hAnsi="Arial Narrow"/>
        </w:rPr>
        <w:t>.</w:t>
      </w:r>
      <w:r w:rsidR="00B3564A" w:rsidRPr="00B3564A">
        <w:rPr>
          <w:rFonts w:ascii="Arial Narrow" w:hAnsi="Arial Narrow"/>
        </w:rPr>
        <w:tab/>
      </w:r>
      <w:r w:rsidR="00B3564A" w:rsidRPr="00B3564A">
        <w:rPr>
          <w:rFonts w:ascii="Arial Narrow" w:hAnsi="Arial Narrow"/>
        </w:rPr>
        <w:tab/>
      </w:r>
    </w:p>
    <w:p w14:paraId="78F85B67" w14:textId="59B131D9" w:rsidR="00B3564A" w:rsidRPr="00B3564A" w:rsidRDefault="00B3564A" w:rsidP="006637E8">
      <w:pPr>
        <w:spacing w:line="360" w:lineRule="auto"/>
        <w:jc w:val="both"/>
        <w:rPr>
          <w:rFonts w:ascii="Arial Narrow" w:hAnsi="Arial Narrow"/>
        </w:rPr>
      </w:pPr>
      <w:r w:rsidRPr="00B3564A">
        <w:rPr>
          <w:rFonts w:ascii="Arial Narrow" w:hAnsi="Arial Narrow"/>
          <w:b/>
          <w:bCs/>
        </w:rPr>
        <w:t xml:space="preserve">13. Quais são as revisões contratuais propostas (ordinárias, </w:t>
      </w:r>
      <w:proofErr w:type="gramStart"/>
      <w:r w:rsidRPr="00B3564A">
        <w:rPr>
          <w:rFonts w:ascii="Arial Narrow" w:hAnsi="Arial Narrow"/>
          <w:b/>
          <w:bCs/>
        </w:rPr>
        <w:t xml:space="preserve">extraordinárias </w:t>
      </w:r>
      <w:proofErr w:type="spellStart"/>
      <w:r w:rsidRPr="00B3564A">
        <w:rPr>
          <w:rFonts w:ascii="Arial Narrow" w:hAnsi="Arial Narrow"/>
          <w:b/>
          <w:bCs/>
        </w:rPr>
        <w:t>etc</w:t>
      </w:r>
      <w:proofErr w:type="spellEnd"/>
      <w:proofErr w:type="gramEnd"/>
      <w:r w:rsidRPr="00B3564A">
        <w:rPr>
          <w:rFonts w:ascii="Arial Narrow" w:hAnsi="Arial Narrow"/>
          <w:b/>
          <w:bCs/>
        </w:rPr>
        <w:t>)? Como deve ser feito o acompanhamento do contrato?</w:t>
      </w:r>
    </w:p>
    <w:p w14:paraId="65C5C6AA" w14:textId="3B23D5BD" w:rsidR="00B3564A" w:rsidRPr="00B3564A" w:rsidRDefault="006F3D37" w:rsidP="006637E8">
      <w:pPr>
        <w:spacing w:line="360" w:lineRule="auto"/>
        <w:jc w:val="both"/>
        <w:rPr>
          <w:rFonts w:ascii="Arial Narrow" w:hAnsi="Arial Narrow"/>
        </w:rPr>
      </w:pPr>
      <w:r w:rsidRPr="006F3D37">
        <w:rPr>
          <w:rFonts w:ascii="Arial Narrow" w:hAnsi="Arial Narrow"/>
        </w:rPr>
        <w:t>Imprescindível a revisão contratual em caso de fatos imprevisíveis e alheios às vontades das Partes. O instrumento de “revisão tarifária”, constante da Lei nº 8.987/95, não se aplica ao serviço em espeque</w:t>
      </w:r>
      <w:r w:rsidR="00B3564A" w:rsidRPr="00B3564A">
        <w:rPr>
          <w:rFonts w:ascii="Arial Narrow" w:hAnsi="Arial Narrow"/>
        </w:rPr>
        <w:t>.</w:t>
      </w:r>
      <w:r w:rsidR="00B3564A" w:rsidRPr="00B3564A">
        <w:rPr>
          <w:rFonts w:ascii="Arial Narrow" w:hAnsi="Arial Narrow"/>
        </w:rPr>
        <w:tab/>
      </w:r>
    </w:p>
    <w:p w14:paraId="520B6BE3" w14:textId="0805D7B4" w:rsidR="00B3564A" w:rsidRPr="00B3564A" w:rsidRDefault="00B3564A" w:rsidP="006637E8">
      <w:pPr>
        <w:spacing w:line="360" w:lineRule="auto"/>
        <w:jc w:val="both"/>
        <w:rPr>
          <w:rFonts w:ascii="Arial Narrow" w:hAnsi="Arial Narrow"/>
        </w:rPr>
      </w:pPr>
      <w:r w:rsidRPr="00B3564A">
        <w:rPr>
          <w:rFonts w:ascii="Arial Narrow" w:hAnsi="Arial Narrow"/>
          <w:b/>
          <w:bCs/>
        </w:rPr>
        <w:t>14. É possível a subcontratação do objeto do contrato? Em caso positivo, em que medida e seguindo quais orientações?</w:t>
      </w:r>
    </w:p>
    <w:p w14:paraId="1CF5376D" w14:textId="6330CAC9" w:rsidR="00B3564A" w:rsidRPr="00B3564A" w:rsidRDefault="00B3564A" w:rsidP="006637E8">
      <w:pPr>
        <w:spacing w:line="360" w:lineRule="auto"/>
        <w:jc w:val="both"/>
        <w:rPr>
          <w:rFonts w:ascii="Arial Narrow" w:hAnsi="Arial Narrow"/>
        </w:rPr>
      </w:pPr>
      <w:r w:rsidRPr="00B3564A">
        <w:rPr>
          <w:rFonts w:ascii="Arial Narrow" w:hAnsi="Arial Narrow"/>
        </w:rPr>
        <w:t xml:space="preserve">Entendemos que a subcontratação não se aplica ao caso em tela. No entanto, a figura da </w:t>
      </w:r>
      <w:proofErr w:type="spellStart"/>
      <w:r w:rsidRPr="00B3564A">
        <w:rPr>
          <w:rFonts w:ascii="Arial Narrow" w:hAnsi="Arial Narrow"/>
        </w:rPr>
        <w:t>subconcessão</w:t>
      </w:r>
      <w:proofErr w:type="spellEnd"/>
      <w:r w:rsidRPr="00B3564A">
        <w:rPr>
          <w:rFonts w:ascii="Arial Narrow" w:hAnsi="Arial Narrow"/>
        </w:rPr>
        <w:t xml:space="preserve"> foi tratada no “Cenário B”, possibilitando que a modalidade de apostas por quota fixa seja </w:t>
      </w:r>
      <w:proofErr w:type="spellStart"/>
      <w:r w:rsidRPr="00B3564A">
        <w:rPr>
          <w:rFonts w:ascii="Arial Narrow" w:hAnsi="Arial Narrow"/>
        </w:rPr>
        <w:t>subconcedida</w:t>
      </w:r>
      <w:proofErr w:type="spellEnd"/>
      <w:r w:rsidRPr="00B3564A">
        <w:rPr>
          <w:rFonts w:ascii="Arial Narrow" w:hAnsi="Arial Narrow"/>
        </w:rPr>
        <w:t>, por procedimento licitatório, a número determinado de 3 (três) operadores.</w:t>
      </w:r>
      <w:r w:rsidRPr="00B3564A">
        <w:rPr>
          <w:rFonts w:ascii="Arial Narrow" w:hAnsi="Arial Narrow"/>
        </w:rPr>
        <w:tab/>
      </w:r>
      <w:r w:rsidRPr="00B3564A">
        <w:rPr>
          <w:rFonts w:ascii="Arial Narrow" w:hAnsi="Arial Narrow"/>
        </w:rPr>
        <w:tab/>
      </w:r>
      <w:r w:rsidRPr="00B3564A">
        <w:rPr>
          <w:rFonts w:ascii="Arial Narrow" w:hAnsi="Arial Narrow"/>
        </w:rPr>
        <w:tab/>
      </w:r>
    </w:p>
    <w:p w14:paraId="14CFCAA9" w14:textId="7C0C81E9" w:rsidR="00B3564A" w:rsidRPr="00B3564A" w:rsidRDefault="00B3564A" w:rsidP="006637E8">
      <w:pPr>
        <w:spacing w:line="360" w:lineRule="auto"/>
        <w:jc w:val="both"/>
        <w:rPr>
          <w:rFonts w:ascii="Arial Narrow" w:hAnsi="Arial Narrow"/>
        </w:rPr>
      </w:pPr>
      <w:r w:rsidRPr="00B3564A">
        <w:rPr>
          <w:rFonts w:ascii="Arial Narrow" w:hAnsi="Arial Narrow"/>
          <w:b/>
          <w:bCs/>
        </w:rPr>
        <w:t>15. Há certificações específicas (nacionais e/ou internacionais) do setor que devem ser apresentadas pelos interessados? Devem ser criadas certificações? Em caso positivo, quais?</w:t>
      </w:r>
    </w:p>
    <w:p w14:paraId="14B96733" w14:textId="20BB147C" w:rsidR="00B3564A" w:rsidRPr="00B3564A" w:rsidRDefault="006F3D37" w:rsidP="006637E8">
      <w:pPr>
        <w:spacing w:line="360" w:lineRule="auto"/>
        <w:jc w:val="both"/>
        <w:rPr>
          <w:rFonts w:ascii="Arial Narrow" w:hAnsi="Arial Narrow"/>
        </w:rPr>
      </w:pPr>
      <w:r w:rsidRPr="006F3D37">
        <w:rPr>
          <w:rFonts w:ascii="Arial Narrow" w:hAnsi="Arial Narrow"/>
        </w:rPr>
        <w:t>Não, em virtude da taxatividade do rol do art. 30, da Lei nº 8.666/93, que restringe a documentação relativa à qualificação técnica. O TCU já decidiu que a exigência de certificações específicas (p. ex., ISSO e WLA) violam também o princípio da isonom</w:t>
      </w:r>
      <w:r>
        <w:rPr>
          <w:rFonts w:ascii="Arial Narrow" w:hAnsi="Arial Narrow"/>
        </w:rPr>
        <w:t>ia</w:t>
      </w:r>
      <w:r w:rsidR="00B3564A" w:rsidRPr="00B3564A">
        <w:rPr>
          <w:rFonts w:ascii="Arial Narrow" w:hAnsi="Arial Narrow"/>
        </w:rPr>
        <w:t>.</w:t>
      </w:r>
    </w:p>
    <w:p w14:paraId="27B8D60A" w14:textId="49D50E97" w:rsidR="00B3564A" w:rsidRDefault="00B3564A" w:rsidP="006637E8">
      <w:pPr>
        <w:spacing w:line="360" w:lineRule="auto"/>
        <w:jc w:val="both"/>
        <w:rPr>
          <w:rFonts w:ascii="Arial Narrow" w:hAnsi="Arial Narrow"/>
          <w:b/>
          <w:bCs/>
        </w:rPr>
      </w:pPr>
      <w:r w:rsidRPr="00B3564A">
        <w:rPr>
          <w:rFonts w:ascii="Arial Narrow" w:hAnsi="Arial Narrow"/>
          <w:b/>
          <w:bCs/>
        </w:rPr>
        <w:t xml:space="preserve">16. Quais as modalidades de loterias exploradas no modelo proposto? </w:t>
      </w:r>
    </w:p>
    <w:p w14:paraId="17FE78FE" w14:textId="1E0A187D" w:rsidR="00B3564A" w:rsidRPr="00512304" w:rsidRDefault="00B3564A" w:rsidP="006637E8">
      <w:pPr>
        <w:spacing w:line="360" w:lineRule="auto"/>
        <w:jc w:val="both"/>
        <w:rPr>
          <w:rFonts w:ascii="Arial Narrow" w:hAnsi="Arial Narrow"/>
        </w:rPr>
      </w:pPr>
      <w:r w:rsidRPr="00512304">
        <w:rPr>
          <w:rFonts w:ascii="Arial Narrow" w:hAnsi="Arial Narrow"/>
        </w:rPr>
        <w:t>Loteria Instantânea, Aposta Esportiva de Quota Fixa, Prognóstico Numérico.</w:t>
      </w:r>
    </w:p>
    <w:p w14:paraId="767B80A7" w14:textId="7941CA8F" w:rsidR="00B3564A" w:rsidRPr="00B3564A" w:rsidRDefault="00B3564A" w:rsidP="006637E8">
      <w:pPr>
        <w:spacing w:line="360" w:lineRule="auto"/>
        <w:jc w:val="both"/>
        <w:rPr>
          <w:rFonts w:ascii="Arial Narrow" w:hAnsi="Arial Narrow"/>
          <w:b/>
          <w:bCs/>
        </w:rPr>
      </w:pPr>
      <w:r w:rsidRPr="00D34BFD">
        <w:rPr>
          <w:rFonts w:ascii="Arial Narrow" w:hAnsi="Arial Narrow"/>
          <w:b/>
          <w:bCs/>
        </w:rPr>
        <w:t>17. Dentre as modalidades de loterias exploradas no modelo proposto, qual deve ser o agrupamento (exploradas individualmente, grupos/</w:t>
      </w:r>
      <w:proofErr w:type="gramStart"/>
      <w:r w:rsidRPr="00D34BFD">
        <w:rPr>
          <w:rFonts w:ascii="Arial Narrow" w:hAnsi="Arial Narrow"/>
          <w:b/>
          <w:bCs/>
        </w:rPr>
        <w:t xml:space="preserve">categorias </w:t>
      </w:r>
      <w:proofErr w:type="spellStart"/>
      <w:r w:rsidRPr="00D34BFD">
        <w:rPr>
          <w:rFonts w:ascii="Arial Narrow" w:hAnsi="Arial Narrow"/>
          <w:b/>
          <w:bCs/>
        </w:rPr>
        <w:t>etc</w:t>
      </w:r>
      <w:proofErr w:type="spellEnd"/>
      <w:proofErr w:type="gramEnd"/>
      <w:r w:rsidRPr="00D34BFD">
        <w:rPr>
          <w:rFonts w:ascii="Arial Narrow" w:hAnsi="Arial Narrow"/>
          <w:b/>
          <w:bCs/>
        </w:rPr>
        <w:t>).</w:t>
      </w:r>
      <w:r w:rsidRPr="00B3564A">
        <w:rPr>
          <w:rFonts w:ascii="Arial Narrow" w:hAnsi="Arial Narrow"/>
          <w:b/>
          <w:bCs/>
        </w:rPr>
        <w:t xml:space="preserve"> </w:t>
      </w:r>
    </w:p>
    <w:p w14:paraId="24FB0262" w14:textId="77777777" w:rsidR="00D34BFD" w:rsidRDefault="00D34BFD" w:rsidP="006637E8">
      <w:pPr>
        <w:spacing w:line="360" w:lineRule="auto"/>
        <w:jc w:val="both"/>
        <w:rPr>
          <w:rFonts w:ascii="Arial Narrow" w:hAnsi="Arial Narrow"/>
          <w:b/>
          <w:bCs/>
        </w:rPr>
      </w:pPr>
      <w:r>
        <w:rPr>
          <w:rFonts w:ascii="Arial Narrow" w:hAnsi="Arial Narrow"/>
          <w:b/>
          <w:bCs/>
        </w:rPr>
        <w:t xml:space="preserve">Em grupos, </w:t>
      </w:r>
    </w:p>
    <w:p w14:paraId="0D9D9D49" w14:textId="2B7B72FD" w:rsidR="00B3564A" w:rsidRPr="00D34BFD" w:rsidRDefault="00D34BFD" w:rsidP="00D34BFD">
      <w:pPr>
        <w:spacing w:line="360" w:lineRule="auto"/>
        <w:ind w:firstLine="708"/>
        <w:jc w:val="both"/>
        <w:rPr>
          <w:rFonts w:ascii="Arial Narrow" w:hAnsi="Arial Narrow"/>
        </w:rPr>
      </w:pPr>
      <w:r w:rsidRPr="00D34BFD">
        <w:rPr>
          <w:rFonts w:ascii="Arial Narrow" w:hAnsi="Arial Narrow"/>
        </w:rPr>
        <w:t>Grupo 01: loteria instantânea, aposta esportiva de quota fixa, prognóstico numérico. (Físico e online)</w:t>
      </w:r>
    </w:p>
    <w:p w14:paraId="39F717B9" w14:textId="00A65CEF" w:rsidR="00D34BFD" w:rsidRPr="00D34BFD" w:rsidRDefault="00D34BFD" w:rsidP="00D34BFD">
      <w:pPr>
        <w:spacing w:line="360" w:lineRule="auto"/>
        <w:ind w:firstLine="708"/>
        <w:jc w:val="both"/>
        <w:rPr>
          <w:rFonts w:ascii="Arial Narrow" w:hAnsi="Arial Narrow"/>
        </w:rPr>
      </w:pPr>
      <w:r w:rsidRPr="00D34BFD">
        <w:rPr>
          <w:rFonts w:ascii="Arial Narrow" w:hAnsi="Arial Narrow"/>
        </w:rPr>
        <w:t>Grupo 02: Aposta Esportiva de quota fixa (Licença online)</w:t>
      </w:r>
    </w:p>
    <w:p w14:paraId="1AC6324D" w14:textId="3833EC5D" w:rsidR="00B3564A" w:rsidRPr="00B3564A" w:rsidRDefault="00B3564A" w:rsidP="006637E8">
      <w:pPr>
        <w:spacing w:line="360" w:lineRule="auto"/>
        <w:jc w:val="both"/>
        <w:rPr>
          <w:rFonts w:ascii="Arial Narrow" w:hAnsi="Arial Narrow"/>
          <w:b/>
          <w:bCs/>
        </w:rPr>
      </w:pPr>
      <w:r w:rsidRPr="00B3564A">
        <w:rPr>
          <w:rFonts w:ascii="Arial Narrow" w:hAnsi="Arial Narrow"/>
          <w:b/>
          <w:bCs/>
        </w:rPr>
        <w:lastRenderedPageBreak/>
        <w:t>18</w:t>
      </w:r>
      <w:r>
        <w:rPr>
          <w:rFonts w:ascii="Arial Narrow" w:hAnsi="Arial Narrow"/>
          <w:b/>
          <w:bCs/>
        </w:rPr>
        <w:t xml:space="preserve">. </w:t>
      </w:r>
      <w:r w:rsidRPr="00B3564A">
        <w:rPr>
          <w:rFonts w:ascii="Arial Narrow" w:hAnsi="Arial Narrow"/>
          <w:b/>
          <w:bCs/>
        </w:rPr>
        <w:t xml:space="preserve">Físico, virtual, ambos etc. </w:t>
      </w:r>
    </w:p>
    <w:p w14:paraId="40847130" w14:textId="77777777" w:rsidR="00B3564A" w:rsidRPr="00B3564A" w:rsidRDefault="00B3564A" w:rsidP="006637E8">
      <w:pPr>
        <w:pStyle w:val="PargrafodaLista"/>
        <w:numPr>
          <w:ilvl w:val="0"/>
          <w:numId w:val="1"/>
        </w:numPr>
        <w:spacing w:line="360" w:lineRule="auto"/>
        <w:jc w:val="both"/>
        <w:rPr>
          <w:rFonts w:ascii="Arial Narrow" w:hAnsi="Arial Narrow"/>
        </w:rPr>
      </w:pPr>
      <w:r w:rsidRPr="00B3564A">
        <w:rPr>
          <w:rFonts w:ascii="Arial Narrow" w:hAnsi="Arial Narrow"/>
        </w:rPr>
        <w:t>Loteria Instantânea (Físico e Virtual)</w:t>
      </w:r>
    </w:p>
    <w:p w14:paraId="33F727A3" w14:textId="77777777" w:rsidR="00B3564A" w:rsidRPr="00B3564A" w:rsidRDefault="00B3564A" w:rsidP="006637E8">
      <w:pPr>
        <w:pStyle w:val="PargrafodaLista"/>
        <w:numPr>
          <w:ilvl w:val="0"/>
          <w:numId w:val="1"/>
        </w:numPr>
        <w:spacing w:line="360" w:lineRule="auto"/>
        <w:jc w:val="both"/>
        <w:rPr>
          <w:rFonts w:ascii="Arial Narrow" w:hAnsi="Arial Narrow"/>
        </w:rPr>
      </w:pPr>
      <w:r w:rsidRPr="00B3564A">
        <w:rPr>
          <w:rFonts w:ascii="Arial Narrow" w:hAnsi="Arial Narrow"/>
        </w:rPr>
        <w:t>Aposta Esportiva de Quota Fixa (Físico e Virtual)</w:t>
      </w:r>
    </w:p>
    <w:p w14:paraId="64642EBD" w14:textId="650CD4D9" w:rsidR="00B3564A" w:rsidRPr="006637E8" w:rsidRDefault="00B3564A" w:rsidP="00BF7A52">
      <w:pPr>
        <w:pStyle w:val="PargrafodaLista"/>
        <w:numPr>
          <w:ilvl w:val="0"/>
          <w:numId w:val="1"/>
        </w:numPr>
        <w:spacing w:line="360" w:lineRule="auto"/>
        <w:jc w:val="both"/>
        <w:rPr>
          <w:rFonts w:ascii="Arial Narrow" w:hAnsi="Arial Narrow"/>
          <w:i/>
          <w:iCs/>
        </w:rPr>
      </w:pPr>
      <w:r w:rsidRPr="006637E8">
        <w:rPr>
          <w:rFonts w:ascii="Arial Narrow" w:hAnsi="Arial Narrow"/>
        </w:rPr>
        <w:t>Prognóstico Numérico (Físico e Virtual)</w:t>
      </w:r>
    </w:p>
    <w:p w14:paraId="6CE37BA2" w14:textId="43DFBCEC" w:rsidR="00B3564A" w:rsidRPr="00B3564A" w:rsidRDefault="00B3564A" w:rsidP="006637E8">
      <w:pPr>
        <w:spacing w:line="360" w:lineRule="auto"/>
        <w:jc w:val="both"/>
        <w:rPr>
          <w:rFonts w:ascii="Arial Narrow" w:hAnsi="Arial Narrow"/>
          <w:b/>
          <w:bCs/>
        </w:rPr>
      </w:pPr>
      <w:r w:rsidRPr="00B3564A">
        <w:rPr>
          <w:rFonts w:ascii="Arial Narrow" w:hAnsi="Arial Narrow"/>
          <w:b/>
          <w:bCs/>
        </w:rPr>
        <w:t>19</w:t>
      </w:r>
      <w:r>
        <w:rPr>
          <w:rFonts w:ascii="Arial Narrow" w:hAnsi="Arial Narrow"/>
          <w:b/>
          <w:bCs/>
        </w:rPr>
        <w:t xml:space="preserve">. </w:t>
      </w:r>
      <w:r w:rsidRPr="00B3564A">
        <w:rPr>
          <w:rFonts w:ascii="Arial Narrow" w:hAnsi="Arial Narrow"/>
          <w:b/>
          <w:bCs/>
        </w:rPr>
        <w:t xml:space="preserve">Todo território, divisão do Estado em lotes, regiões etc. </w:t>
      </w:r>
    </w:p>
    <w:p w14:paraId="32AE3787" w14:textId="13629FF4" w:rsidR="00B3564A" w:rsidRDefault="00B3564A" w:rsidP="006637E8">
      <w:pPr>
        <w:spacing w:line="360" w:lineRule="auto"/>
        <w:jc w:val="both"/>
        <w:rPr>
          <w:rFonts w:ascii="Arial Narrow" w:hAnsi="Arial Narrow"/>
          <w:i/>
          <w:iCs/>
        </w:rPr>
      </w:pPr>
      <w:r>
        <w:rPr>
          <w:rFonts w:ascii="Arial Narrow" w:hAnsi="Arial Narrow"/>
          <w:i/>
          <w:iCs/>
        </w:rPr>
        <w:t>Operar em t</w:t>
      </w:r>
      <w:r w:rsidRPr="00B3564A">
        <w:rPr>
          <w:rFonts w:ascii="Arial Narrow" w:hAnsi="Arial Narrow"/>
          <w:i/>
          <w:iCs/>
        </w:rPr>
        <w:t>odo Território</w:t>
      </w:r>
      <w:r w:rsidRPr="00B3564A">
        <w:rPr>
          <w:rFonts w:ascii="Arial Narrow" w:hAnsi="Arial Narrow"/>
          <w:i/>
          <w:iCs/>
        </w:rPr>
        <w:tab/>
      </w:r>
    </w:p>
    <w:p w14:paraId="3AB46A83" w14:textId="499F0E4F" w:rsidR="00B3564A" w:rsidRPr="00B3564A" w:rsidRDefault="00B3564A" w:rsidP="006637E8">
      <w:pPr>
        <w:spacing w:line="360" w:lineRule="auto"/>
        <w:jc w:val="both"/>
        <w:rPr>
          <w:rFonts w:ascii="Arial Narrow" w:hAnsi="Arial Narrow"/>
          <w:b/>
          <w:bCs/>
        </w:rPr>
      </w:pPr>
      <w:r w:rsidRPr="00B3564A">
        <w:rPr>
          <w:rFonts w:ascii="Arial Narrow" w:hAnsi="Arial Narrow"/>
          <w:b/>
          <w:bCs/>
        </w:rPr>
        <w:t>20. Há possibilidade de exploração de receitas acessórias no modelo proposto? Quais seriam elas?</w:t>
      </w:r>
    </w:p>
    <w:p w14:paraId="5DEBEE2F" w14:textId="75F4CF27" w:rsidR="00B3564A" w:rsidRPr="00B3564A" w:rsidRDefault="00B3564A" w:rsidP="006637E8">
      <w:pPr>
        <w:spacing w:line="360" w:lineRule="auto"/>
        <w:jc w:val="both"/>
        <w:rPr>
          <w:rFonts w:ascii="Arial Narrow" w:hAnsi="Arial Narrow"/>
        </w:rPr>
      </w:pPr>
      <w:r w:rsidRPr="00B3564A">
        <w:rPr>
          <w:rFonts w:ascii="Arial Narrow" w:hAnsi="Arial Narrow"/>
        </w:rPr>
        <w:t>No momento não visualizamos a possibilidade de receitas acessórias.</w:t>
      </w:r>
      <w:r w:rsidRPr="00B3564A">
        <w:rPr>
          <w:rFonts w:ascii="Arial Narrow" w:hAnsi="Arial Narrow"/>
        </w:rPr>
        <w:tab/>
      </w:r>
    </w:p>
    <w:p w14:paraId="6560873A" w14:textId="4BBBFEEF" w:rsidR="00B3564A" w:rsidRPr="00B3564A" w:rsidRDefault="00B3564A" w:rsidP="006637E8">
      <w:pPr>
        <w:spacing w:line="360" w:lineRule="auto"/>
        <w:jc w:val="both"/>
        <w:rPr>
          <w:rFonts w:ascii="Arial Narrow" w:hAnsi="Arial Narrow"/>
        </w:rPr>
      </w:pPr>
      <w:r w:rsidRPr="00B3564A">
        <w:rPr>
          <w:rFonts w:ascii="Arial Narrow" w:hAnsi="Arial Narrow"/>
          <w:b/>
          <w:bCs/>
        </w:rPr>
        <w:t xml:space="preserve">21. Qual seria o órgão/entidade responsável pela fiscalização do contrato no modelo proposto? Ela seria feita diretamente pelo GESP ou por meio de contratação? </w:t>
      </w:r>
    </w:p>
    <w:p w14:paraId="0EA1F614" w14:textId="77777777" w:rsidR="006F3D37" w:rsidRDefault="006F3D37" w:rsidP="006637E8">
      <w:pPr>
        <w:spacing w:line="360" w:lineRule="auto"/>
        <w:jc w:val="both"/>
        <w:rPr>
          <w:rFonts w:ascii="Arial Narrow" w:hAnsi="Arial Narrow"/>
        </w:rPr>
      </w:pPr>
      <w:r w:rsidRPr="006F3D37">
        <w:rPr>
          <w:rFonts w:ascii="Arial Narrow" w:hAnsi="Arial Narrow"/>
        </w:rPr>
        <w:t>A execução do contrato deverá ser acompanhada e fiscalizada por um representante da Administração especialmente designado, permitida a contratação de terceiros para assisti-lo e subsidiá-lo de informações pertinentes a essa atribuição (art. 117, da Lei nº 14.133/21).</w:t>
      </w:r>
    </w:p>
    <w:p w14:paraId="4DC45514" w14:textId="5D869228" w:rsidR="00B3564A" w:rsidRPr="00B3564A" w:rsidRDefault="00B3564A" w:rsidP="006637E8">
      <w:pPr>
        <w:spacing w:line="360" w:lineRule="auto"/>
        <w:jc w:val="both"/>
        <w:rPr>
          <w:rFonts w:ascii="Arial Narrow" w:hAnsi="Arial Narrow"/>
          <w:b/>
          <w:bCs/>
        </w:rPr>
      </w:pPr>
      <w:r w:rsidRPr="00B3564A">
        <w:rPr>
          <w:rFonts w:ascii="Arial Narrow" w:hAnsi="Arial Narrow"/>
          <w:b/>
          <w:bCs/>
        </w:rPr>
        <w:t>22. Qual a qualificação técnica que os interessados devem apresentar no modelo proposto?</w:t>
      </w:r>
      <w:r w:rsidRPr="00B3564A">
        <w:rPr>
          <w:rFonts w:ascii="Arial Narrow" w:hAnsi="Arial Narrow"/>
          <w:b/>
          <w:bCs/>
        </w:rPr>
        <w:tab/>
      </w:r>
    </w:p>
    <w:p w14:paraId="0000C293" w14:textId="672CE3F5" w:rsidR="00B3564A" w:rsidRPr="00B3564A" w:rsidRDefault="00B3564A" w:rsidP="006637E8">
      <w:pPr>
        <w:spacing w:line="360" w:lineRule="auto"/>
        <w:ind w:firstLine="708"/>
        <w:jc w:val="both"/>
        <w:rPr>
          <w:rFonts w:ascii="Arial Narrow" w:hAnsi="Arial Narrow"/>
        </w:rPr>
      </w:pPr>
      <w:r w:rsidRPr="00B3564A">
        <w:rPr>
          <w:rFonts w:ascii="Arial Narrow" w:hAnsi="Arial Narrow"/>
        </w:rPr>
        <w:t>Experiências anteriores na operação e na gestão financeira de jogos e na operação de sistemas</w:t>
      </w:r>
      <w:r>
        <w:rPr>
          <w:rFonts w:ascii="Arial Narrow" w:hAnsi="Arial Narrow"/>
        </w:rPr>
        <w:t>.</w:t>
      </w:r>
    </w:p>
    <w:p w14:paraId="383540DE" w14:textId="77777777" w:rsidR="00B3564A" w:rsidRPr="00B3564A" w:rsidRDefault="00B3564A" w:rsidP="006637E8">
      <w:pPr>
        <w:spacing w:line="360" w:lineRule="auto"/>
        <w:ind w:firstLine="708"/>
        <w:jc w:val="both"/>
        <w:rPr>
          <w:rFonts w:ascii="Arial Narrow" w:hAnsi="Arial Narrow"/>
        </w:rPr>
      </w:pPr>
      <w:r w:rsidRPr="00B3564A">
        <w:rPr>
          <w:rFonts w:ascii="Arial Narrow" w:hAnsi="Arial Narrow"/>
        </w:rPr>
        <w:t xml:space="preserve">Comprovação da aptidão da contratada - realizada por meio da apresentação de um ou mais Atestados de desempenhos anteriores da contratada, emitidos por órgão ou entidade de direito público ou privado, nacional ou internacional, declarando que: </w:t>
      </w:r>
    </w:p>
    <w:p w14:paraId="6E0658B8" w14:textId="77777777" w:rsidR="00B3564A" w:rsidRPr="00B3564A" w:rsidRDefault="00B3564A" w:rsidP="006637E8">
      <w:pPr>
        <w:pStyle w:val="PargrafodaLista"/>
        <w:numPr>
          <w:ilvl w:val="0"/>
          <w:numId w:val="2"/>
        </w:numPr>
        <w:spacing w:before="240" w:after="240" w:line="360" w:lineRule="auto"/>
        <w:ind w:left="1423" w:hanging="357"/>
        <w:jc w:val="both"/>
        <w:rPr>
          <w:rFonts w:ascii="Arial Narrow" w:hAnsi="Arial Narrow"/>
        </w:rPr>
      </w:pPr>
      <w:r w:rsidRPr="00B3564A">
        <w:rPr>
          <w:rFonts w:ascii="Arial Narrow" w:hAnsi="Arial Narrow"/>
        </w:rPr>
        <w:t xml:space="preserve">A contratada tem em operação ou operou no mínimo 1.500 (hum mil e quinhentos) terminais de jogos distribuídos em mais de um Município; ou </w:t>
      </w:r>
    </w:p>
    <w:p w14:paraId="04866AD5" w14:textId="77777777" w:rsidR="00B3564A" w:rsidRPr="00B3564A" w:rsidRDefault="00B3564A" w:rsidP="006637E8">
      <w:pPr>
        <w:pStyle w:val="PargrafodaLista"/>
        <w:numPr>
          <w:ilvl w:val="0"/>
          <w:numId w:val="2"/>
        </w:numPr>
        <w:spacing w:before="240" w:after="240" w:line="360" w:lineRule="auto"/>
        <w:ind w:left="1423" w:hanging="357"/>
        <w:jc w:val="both"/>
        <w:rPr>
          <w:rFonts w:ascii="Arial Narrow" w:hAnsi="Arial Narrow"/>
        </w:rPr>
      </w:pPr>
      <w:r w:rsidRPr="00B3564A">
        <w:rPr>
          <w:rFonts w:ascii="Arial Narrow" w:hAnsi="Arial Narrow"/>
        </w:rPr>
        <w:t>A contratada captou no mínimo 100 (cem) milhões de apostas por ano, ou a contratada captou no mínimo 130 ((cento e trinta milhões) milhões de apostas por ano;</w:t>
      </w:r>
    </w:p>
    <w:p w14:paraId="33BD14B8" w14:textId="250E1191" w:rsidR="00B3564A" w:rsidRDefault="00B3564A" w:rsidP="006637E8">
      <w:pPr>
        <w:pStyle w:val="PargrafodaLista"/>
        <w:numPr>
          <w:ilvl w:val="0"/>
          <w:numId w:val="2"/>
        </w:numPr>
        <w:spacing w:before="240" w:after="240" w:line="360" w:lineRule="auto"/>
        <w:ind w:left="1423" w:hanging="357"/>
        <w:jc w:val="both"/>
        <w:rPr>
          <w:rFonts w:ascii="Arial Narrow" w:hAnsi="Arial Narrow"/>
        </w:rPr>
      </w:pPr>
      <w:r w:rsidRPr="00B3564A">
        <w:rPr>
          <w:rFonts w:ascii="Arial Narrow" w:hAnsi="Arial Narrow"/>
        </w:rPr>
        <w:t>Todas as informações relativas ao Sistema (hardware, software e demais componentes) relativo a experiências anteriores da contratada deverão ser comprovadas mediante atestado e deverão se referir a um Sistema de complexidade igual ou superior ao descrito pela Concorrente em sua proposta.</w:t>
      </w:r>
    </w:p>
    <w:p w14:paraId="1CFE9575" w14:textId="77777777" w:rsidR="00B3564A" w:rsidRDefault="00B3564A" w:rsidP="006637E8">
      <w:pPr>
        <w:spacing w:line="360" w:lineRule="auto"/>
        <w:jc w:val="both"/>
        <w:rPr>
          <w:rFonts w:ascii="Arial Narrow" w:hAnsi="Arial Narrow"/>
          <w:b/>
          <w:bCs/>
        </w:rPr>
      </w:pPr>
      <w:r w:rsidRPr="00B3564A">
        <w:rPr>
          <w:rFonts w:ascii="Arial Narrow" w:hAnsi="Arial Narrow"/>
          <w:b/>
          <w:bCs/>
        </w:rPr>
        <w:t>23. Qual a projeção de demanda do modelo proposto durante todo o prazo contratual?</w:t>
      </w:r>
    </w:p>
    <w:p w14:paraId="2C7424C7" w14:textId="0A6BE124" w:rsidR="00B3564A" w:rsidRPr="00B3564A" w:rsidRDefault="00B3564A" w:rsidP="006637E8">
      <w:pPr>
        <w:spacing w:line="360" w:lineRule="auto"/>
        <w:jc w:val="both"/>
        <w:rPr>
          <w:rFonts w:ascii="Arial Narrow" w:hAnsi="Arial Narrow"/>
        </w:rPr>
      </w:pPr>
      <w:r w:rsidRPr="00B3564A">
        <w:rPr>
          <w:rFonts w:ascii="Arial Narrow" w:hAnsi="Arial Narrow"/>
        </w:rPr>
        <w:t>A projeção do período de contrato é de 20 anos.</w:t>
      </w:r>
      <w:r w:rsidRPr="00B3564A">
        <w:rPr>
          <w:rFonts w:ascii="Arial Narrow" w:hAnsi="Arial Narrow"/>
        </w:rPr>
        <w:tab/>
      </w:r>
      <w:r w:rsidRPr="00B3564A">
        <w:rPr>
          <w:rFonts w:ascii="Arial Narrow" w:hAnsi="Arial Narrow"/>
        </w:rPr>
        <w:tab/>
      </w:r>
    </w:p>
    <w:p w14:paraId="7EB3AE38" w14:textId="7F0C77D0" w:rsidR="00B3564A" w:rsidRDefault="00B3564A" w:rsidP="006637E8">
      <w:pPr>
        <w:spacing w:line="360" w:lineRule="auto"/>
        <w:jc w:val="both"/>
        <w:rPr>
          <w:rFonts w:ascii="Arial Narrow" w:hAnsi="Arial Narrow"/>
          <w:b/>
          <w:bCs/>
        </w:rPr>
      </w:pPr>
      <w:r w:rsidRPr="00B3564A">
        <w:rPr>
          <w:rFonts w:ascii="Arial Narrow" w:hAnsi="Arial Narrow"/>
          <w:b/>
          <w:bCs/>
        </w:rPr>
        <w:t>24. Qual a projeção de estimativa de receitas (principal/acessória) do modelo proposto durante todo o prazo contratual?</w:t>
      </w:r>
    </w:p>
    <w:p w14:paraId="4E2FA8EF" w14:textId="702D58AE" w:rsidR="00B3564A" w:rsidRPr="00B3564A" w:rsidRDefault="00B3564A" w:rsidP="006637E8">
      <w:pPr>
        <w:spacing w:line="360" w:lineRule="auto"/>
        <w:jc w:val="both"/>
        <w:rPr>
          <w:rFonts w:ascii="Arial Narrow" w:hAnsi="Arial Narrow"/>
        </w:rPr>
      </w:pPr>
      <w:r w:rsidRPr="00B34246">
        <w:rPr>
          <w:rFonts w:ascii="Arial Narrow" w:hAnsi="Arial Narrow"/>
        </w:rPr>
        <w:lastRenderedPageBreak/>
        <w:t xml:space="preserve">A estimativa de vendas </w:t>
      </w:r>
      <w:r w:rsidR="00B34246" w:rsidRPr="00B34246">
        <w:rPr>
          <w:rFonts w:ascii="Arial Narrow" w:hAnsi="Arial Narrow"/>
        </w:rPr>
        <w:t>das modalidades apresentadas neste estudo é de 78,8 bilhões de reais</w:t>
      </w:r>
      <w:r w:rsidR="00512304">
        <w:rPr>
          <w:rFonts w:ascii="Arial Narrow" w:hAnsi="Arial Narrow"/>
        </w:rPr>
        <w:t xml:space="preserve"> durante o prazo contratual.</w:t>
      </w:r>
      <w:r w:rsidRPr="00B3564A">
        <w:rPr>
          <w:rFonts w:ascii="Arial Narrow" w:hAnsi="Arial Narrow"/>
        </w:rPr>
        <w:tab/>
      </w:r>
      <w:r w:rsidRPr="00B3564A">
        <w:rPr>
          <w:rFonts w:ascii="Arial Narrow" w:hAnsi="Arial Narrow"/>
        </w:rPr>
        <w:tab/>
      </w:r>
    </w:p>
    <w:p w14:paraId="4DAC9B80" w14:textId="77777777" w:rsidR="00B34246" w:rsidRDefault="00B3564A" w:rsidP="006637E8">
      <w:pPr>
        <w:spacing w:line="360" w:lineRule="auto"/>
        <w:jc w:val="both"/>
        <w:rPr>
          <w:rFonts w:ascii="Arial Narrow" w:hAnsi="Arial Narrow"/>
          <w:b/>
          <w:bCs/>
        </w:rPr>
      </w:pPr>
      <w:r w:rsidRPr="00B34246">
        <w:rPr>
          <w:rFonts w:ascii="Arial Narrow" w:hAnsi="Arial Narrow"/>
          <w:b/>
          <w:bCs/>
        </w:rPr>
        <w:t>25</w:t>
      </w:r>
      <w:r w:rsidR="00B34246" w:rsidRPr="00B34246">
        <w:rPr>
          <w:rFonts w:ascii="Arial Narrow" w:hAnsi="Arial Narrow"/>
          <w:b/>
          <w:bCs/>
        </w:rPr>
        <w:t xml:space="preserve">. </w:t>
      </w:r>
      <w:r w:rsidRPr="00B34246">
        <w:rPr>
          <w:rFonts w:ascii="Arial Narrow" w:hAnsi="Arial Narrow"/>
          <w:b/>
          <w:bCs/>
        </w:rPr>
        <w:t>Qual o valor CAPEX do modelo proposto? O que está incluído no conceito de CAPEX?</w:t>
      </w:r>
      <w:r w:rsidRPr="00B34246">
        <w:rPr>
          <w:rFonts w:ascii="Arial Narrow" w:hAnsi="Arial Narrow"/>
          <w:b/>
          <w:bCs/>
        </w:rPr>
        <w:tab/>
      </w:r>
    </w:p>
    <w:p w14:paraId="1570A5C7" w14:textId="76E4F1D8" w:rsidR="00B3564A" w:rsidRPr="00B34246" w:rsidRDefault="00B34246" w:rsidP="006637E8">
      <w:pPr>
        <w:spacing w:line="360" w:lineRule="auto"/>
        <w:jc w:val="both"/>
        <w:rPr>
          <w:rFonts w:ascii="Arial Narrow" w:hAnsi="Arial Narrow"/>
        </w:rPr>
      </w:pPr>
      <w:r w:rsidRPr="00B34246">
        <w:rPr>
          <w:rFonts w:ascii="Arial Narrow" w:hAnsi="Arial Narrow"/>
        </w:rPr>
        <w:t xml:space="preserve">O valor do </w:t>
      </w:r>
      <w:proofErr w:type="spellStart"/>
      <w:r w:rsidRPr="00B34246">
        <w:rPr>
          <w:rFonts w:ascii="Arial Narrow" w:hAnsi="Arial Narrow"/>
        </w:rPr>
        <w:t>CaPex</w:t>
      </w:r>
      <w:proofErr w:type="spellEnd"/>
      <w:r w:rsidRPr="00B34246">
        <w:rPr>
          <w:rFonts w:ascii="Arial Narrow" w:hAnsi="Arial Narrow"/>
        </w:rPr>
        <w:t xml:space="preserve"> incluindo os gastos pré-operacionais e </w:t>
      </w:r>
      <w:proofErr w:type="spellStart"/>
      <w:r w:rsidRPr="00B34246">
        <w:rPr>
          <w:rFonts w:ascii="Arial Narrow" w:hAnsi="Arial Narrow"/>
        </w:rPr>
        <w:t>RePex</w:t>
      </w:r>
      <w:proofErr w:type="spellEnd"/>
      <w:r w:rsidRPr="00B34246">
        <w:rPr>
          <w:rFonts w:ascii="Arial Narrow" w:hAnsi="Arial Narrow"/>
        </w:rPr>
        <w:t xml:space="preserve"> é de 1,6 bilhões de reais.</w:t>
      </w:r>
      <w:r w:rsidR="00B3564A" w:rsidRPr="00B34246">
        <w:rPr>
          <w:rFonts w:ascii="Arial Narrow" w:hAnsi="Arial Narrow"/>
        </w:rPr>
        <w:tab/>
      </w:r>
    </w:p>
    <w:p w14:paraId="637AEBB8" w14:textId="77777777" w:rsidR="00B34246" w:rsidRDefault="00B3564A" w:rsidP="006637E8">
      <w:pPr>
        <w:spacing w:line="360" w:lineRule="auto"/>
        <w:jc w:val="both"/>
        <w:rPr>
          <w:rFonts w:ascii="Arial Narrow" w:hAnsi="Arial Narrow"/>
          <w:b/>
          <w:bCs/>
        </w:rPr>
      </w:pPr>
      <w:r w:rsidRPr="00B34246">
        <w:rPr>
          <w:rFonts w:ascii="Arial Narrow" w:hAnsi="Arial Narrow"/>
          <w:b/>
          <w:bCs/>
        </w:rPr>
        <w:t>26</w:t>
      </w:r>
      <w:r w:rsidR="00B34246" w:rsidRPr="00B34246">
        <w:rPr>
          <w:rFonts w:ascii="Arial Narrow" w:hAnsi="Arial Narrow"/>
          <w:b/>
          <w:bCs/>
        </w:rPr>
        <w:t xml:space="preserve">. </w:t>
      </w:r>
      <w:r w:rsidRPr="00B34246">
        <w:rPr>
          <w:rFonts w:ascii="Arial Narrow" w:hAnsi="Arial Narrow"/>
          <w:b/>
          <w:bCs/>
        </w:rPr>
        <w:t>Qual o valor OPEX do modelo proposto? O que está incluído no conceito de OPEX?</w:t>
      </w:r>
    </w:p>
    <w:p w14:paraId="1D948BAD" w14:textId="5BB00BA3" w:rsidR="00B3564A" w:rsidRPr="00B34246" w:rsidRDefault="00B34246" w:rsidP="006637E8">
      <w:pPr>
        <w:spacing w:line="360" w:lineRule="auto"/>
        <w:jc w:val="both"/>
        <w:rPr>
          <w:rFonts w:ascii="Arial Narrow" w:hAnsi="Arial Narrow"/>
        </w:rPr>
      </w:pPr>
      <w:r w:rsidRPr="00B34246">
        <w:rPr>
          <w:rFonts w:ascii="Arial Narrow" w:hAnsi="Arial Narrow"/>
        </w:rPr>
        <w:t xml:space="preserve">O valor do </w:t>
      </w:r>
      <w:proofErr w:type="spellStart"/>
      <w:r w:rsidRPr="00B34246">
        <w:rPr>
          <w:rFonts w:ascii="Arial Narrow" w:hAnsi="Arial Narrow"/>
        </w:rPr>
        <w:t>OpEx</w:t>
      </w:r>
      <w:proofErr w:type="spellEnd"/>
      <w:r w:rsidRPr="00B34246">
        <w:rPr>
          <w:rFonts w:ascii="Arial Narrow" w:hAnsi="Arial Narrow"/>
        </w:rPr>
        <w:t xml:space="preserve"> para este projeto é de 1,4 bilhões de reais, está incluso as despesas operacionais tais como; despesa com pessoal, despesas administrativas, despesas com vendas, despesas com sistemas e despesas com arrendamento operacional.</w:t>
      </w:r>
      <w:r w:rsidR="00B3564A" w:rsidRPr="00B34246">
        <w:rPr>
          <w:rFonts w:ascii="Arial Narrow" w:hAnsi="Arial Narrow"/>
        </w:rPr>
        <w:tab/>
      </w:r>
      <w:r w:rsidR="00B3564A" w:rsidRPr="00B34246">
        <w:rPr>
          <w:rFonts w:ascii="Arial Narrow" w:hAnsi="Arial Narrow"/>
        </w:rPr>
        <w:tab/>
      </w:r>
    </w:p>
    <w:p w14:paraId="19387D70" w14:textId="77777777" w:rsidR="00512304" w:rsidRDefault="00B3564A" w:rsidP="00512304">
      <w:pPr>
        <w:spacing w:line="360" w:lineRule="auto"/>
        <w:jc w:val="both"/>
        <w:rPr>
          <w:rFonts w:ascii="Arial Narrow" w:hAnsi="Arial Narrow"/>
          <w:b/>
          <w:bCs/>
        </w:rPr>
      </w:pPr>
      <w:r w:rsidRPr="00B34246">
        <w:rPr>
          <w:rFonts w:ascii="Arial Narrow" w:hAnsi="Arial Narrow"/>
          <w:b/>
          <w:bCs/>
        </w:rPr>
        <w:t>27</w:t>
      </w:r>
      <w:r w:rsidR="00B34246" w:rsidRPr="00B34246">
        <w:rPr>
          <w:rFonts w:ascii="Arial Narrow" w:hAnsi="Arial Narrow"/>
          <w:b/>
          <w:bCs/>
        </w:rPr>
        <w:t xml:space="preserve">. </w:t>
      </w:r>
      <w:r w:rsidRPr="00B34246">
        <w:rPr>
          <w:rFonts w:ascii="Arial Narrow" w:hAnsi="Arial Narrow"/>
          <w:b/>
          <w:bCs/>
        </w:rPr>
        <w:t xml:space="preserve">Qual o prazo do contrato do modelo proposto? É possível que ele seja prorrogado? Em caso positivo, em quais hipóteses? </w:t>
      </w:r>
    </w:p>
    <w:p w14:paraId="4FCDA60B" w14:textId="796B01FF" w:rsidR="00B3564A" w:rsidRPr="00B3564A" w:rsidRDefault="00B3564A" w:rsidP="00512304">
      <w:pPr>
        <w:spacing w:line="360" w:lineRule="auto"/>
        <w:jc w:val="both"/>
        <w:rPr>
          <w:rFonts w:ascii="Arial Narrow" w:hAnsi="Arial Narrow"/>
        </w:rPr>
      </w:pPr>
      <w:r w:rsidRPr="00B3564A">
        <w:rPr>
          <w:rFonts w:ascii="Arial Narrow" w:hAnsi="Arial Narrow"/>
        </w:rPr>
        <w:t>Sugerimos o prazo de 20 anos e prorrogável por mais 20 anos desde que as projeções realizadas sejam atendidas e sem penalidades administrativas.</w:t>
      </w:r>
      <w:r w:rsidRPr="00B3564A">
        <w:rPr>
          <w:rFonts w:ascii="Arial Narrow" w:hAnsi="Arial Narrow"/>
        </w:rPr>
        <w:tab/>
      </w:r>
    </w:p>
    <w:p w14:paraId="1F67DE06" w14:textId="1671A663" w:rsidR="00B3564A" w:rsidRPr="00B34246" w:rsidRDefault="00B34246" w:rsidP="006637E8">
      <w:pPr>
        <w:spacing w:line="360" w:lineRule="auto"/>
        <w:jc w:val="both"/>
        <w:rPr>
          <w:rFonts w:ascii="Arial Narrow" w:hAnsi="Arial Narrow"/>
          <w:b/>
          <w:bCs/>
        </w:rPr>
      </w:pPr>
      <w:r w:rsidRPr="001D5E9C">
        <w:rPr>
          <w:rFonts w:ascii="Arial Narrow" w:hAnsi="Arial Narrow"/>
          <w:b/>
          <w:bCs/>
        </w:rPr>
        <w:t xml:space="preserve">28. </w:t>
      </w:r>
      <w:r w:rsidR="00B3564A" w:rsidRPr="001D5E9C">
        <w:rPr>
          <w:rFonts w:ascii="Arial Narrow" w:hAnsi="Arial Narrow"/>
          <w:b/>
          <w:bCs/>
        </w:rPr>
        <w:t>Qual a TIR do modelo proposto? Qual é a sua forma de cálculo?</w:t>
      </w:r>
      <w:r w:rsidR="00B3564A" w:rsidRPr="00B34246">
        <w:rPr>
          <w:rFonts w:ascii="Arial Narrow" w:hAnsi="Arial Narrow"/>
          <w:b/>
          <w:bCs/>
        </w:rPr>
        <w:tab/>
      </w:r>
    </w:p>
    <w:p w14:paraId="6D5F8047" w14:textId="635F763D" w:rsidR="00B3564A" w:rsidRPr="00B3564A" w:rsidRDefault="001D5E9C" w:rsidP="006637E8">
      <w:pPr>
        <w:spacing w:before="240" w:after="240" w:line="360" w:lineRule="auto"/>
        <w:jc w:val="both"/>
        <w:rPr>
          <w:rFonts w:ascii="Arial Narrow" w:hAnsi="Arial Narrow"/>
        </w:rPr>
      </w:pPr>
      <w:r w:rsidRPr="00365BF6">
        <w:rPr>
          <w:rFonts w:ascii="Arial Narrow" w:hAnsi="Arial Narrow"/>
          <w:i/>
          <w:iCs/>
          <w:noProof/>
          <w:color w:val="000000" w:themeColor="text1"/>
          <w:u w:val="single"/>
        </w:rPr>
        <mc:AlternateContent>
          <mc:Choice Requires="wps">
            <w:drawing>
              <wp:anchor distT="0" distB="0" distL="114300" distR="114300" simplePos="0" relativeHeight="251659264" behindDoc="0" locked="0" layoutInCell="1" allowOverlap="1" wp14:anchorId="4B2C1D26" wp14:editId="5073F6A3">
                <wp:simplePos x="0" y="0"/>
                <wp:positionH relativeFrom="column">
                  <wp:posOffset>2841307</wp:posOffset>
                </wp:positionH>
                <wp:positionV relativeFrom="paragraph">
                  <wp:posOffset>875859</wp:posOffset>
                </wp:positionV>
                <wp:extent cx="184026" cy="2743463"/>
                <wp:effectExtent l="0" t="3492" r="22542" b="60643"/>
                <wp:wrapNone/>
                <wp:docPr id="1" name="Chave Esquerda 1"/>
                <wp:cNvGraphicFramePr/>
                <a:graphic xmlns:a="http://schemas.openxmlformats.org/drawingml/2006/main">
                  <a:graphicData uri="http://schemas.microsoft.com/office/word/2010/wordprocessingShape">
                    <wps:wsp>
                      <wps:cNvSpPr/>
                      <wps:spPr>
                        <a:xfrm rot="5400000" flipH="1">
                          <a:off x="0" y="0"/>
                          <a:ext cx="184026" cy="2743463"/>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4D5B6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Chave Esquerda 1" o:spid="_x0000_s1026" type="#_x0000_t87" style="position:absolute;margin-left:223.7pt;margin-top:68.95pt;width:14.5pt;height:3in;rotation:-9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" adj="121" strokecolor="black [3213]" strokeweight=".5pt">
                <v:stroke joinstyle="miter"/>
              </v:shape>
            </w:pict>
          </mc:Fallback>
        </mc:AlternateContent>
      </w:r>
      <w:r w:rsidRPr="001D5E9C">
        <w:rPr>
          <w:rFonts w:ascii="Arial Narrow" w:hAnsi="Arial Narrow"/>
        </w:rPr>
        <w:t>A taxa interna de retorno modificada encontrada para o fluxo de caixa do projeto e dos acionistas foi de 16,98% e 19,98%</w:t>
      </w:r>
      <w:r>
        <w:rPr>
          <w:rFonts w:ascii="Arial Narrow" w:hAnsi="Arial Narrow"/>
        </w:rPr>
        <w:t xml:space="preserve"> respectivamente, foi calculada considerando uma taxa de reinvestimento de 6,25%, ou seja, a taxa Selic atual.</w:t>
      </w:r>
    </w:p>
    <w:p w14:paraId="03C91CA8" w14:textId="119EDDD2" w:rsidR="00B3564A" w:rsidRPr="00B34246" w:rsidRDefault="00B34246" w:rsidP="006637E8">
      <w:pPr>
        <w:spacing w:line="360" w:lineRule="auto"/>
        <w:jc w:val="both"/>
        <w:rPr>
          <w:rFonts w:ascii="Arial Narrow" w:hAnsi="Arial Narrow"/>
          <w:b/>
          <w:bCs/>
        </w:rPr>
      </w:pPr>
      <w:r w:rsidRPr="00B34246">
        <w:rPr>
          <w:rFonts w:ascii="Arial Narrow" w:hAnsi="Arial Narrow"/>
          <w:b/>
          <w:bCs/>
        </w:rPr>
        <w:t xml:space="preserve">29. </w:t>
      </w:r>
      <w:r w:rsidR="00B3564A" w:rsidRPr="00B34246">
        <w:rPr>
          <w:rFonts w:ascii="Arial Narrow" w:hAnsi="Arial Narrow"/>
          <w:b/>
          <w:bCs/>
        </w:rPr>
        <w:t>Outorga Fixa, variável, combinação de ambas, respectivos valores (R$) e porcentagens (%) etc.</w:t>
      </w:r>
    </w:p>
    <w:p w14:paraId="555D0C0E" w14:textId="693B17A0" w:rsidR="00B3564A" w:rsidRDefault="00B34246" w:rsidP="006637E8">
      <w:pPr>
        <w:spacing w:before="240" w:after="240" w:line="360" w:lineRule="auto"/>
        <w:jc w:val="both"/>
        <w:rPr>
          <w:rFonts w:ascii="Arial Narrow" w:hAnsi="Arial Narrow"/>
        </w:rPr>
      </w:pPr>
      <w:r>
        <w:rPr>
          <w:rFonts w:ascii="Arial Narrow" w:hAnsi="Arial Narrow"/>
        </w:rPr>
        <w:t>No modelo proposto sugerimos somente o valor de outorga variável, a forma de cálculo é de 20,10% sobre a receita líquida, conforme a seguinte fórmula;</w:t>
      </w:r>
    </w:p>
    <w:p w14:paraId="00FD7E83" w14:textId="3A2C01DE" w:rsidR="00B34246" w:rsidRDefault="00B34246" w:rsidP="006637E8">
      <w:pPr>
        <w:spacing w:before="240" w:after="240" w:line="360" w:lineRule="auto"/>
        <w:jc w:val="center"/>
        <w:rPr>
          <w:rFonts w:ascii="Arial Narrow" w:hAnsi="Arial Narrow"/>
          <w:i/>
          <w:iCs/>
          <w:u w:val="single"/>
        </w:rPr>
      </w:pPr>
      <w:r w:rsidRPr="00B34246">
        <w:rPr>
          <w:rFonts w:ascii="Arial Narrow" w:hAnsi="Arial Narrow"/>
          <w:i/>
          <w:iCs/>
          <w:u w:val="single"/>
        </w:rPr>
        <w:t xml:space="preserve">Outorga Variável = (Arrecadação Bruta – % </w:t>
      </w:r>
      <w:proofErr w:type="spellStart"/>
      <w:r w:rsidRPr="00B34246">
        <w:rPr>
          <w:rFonts w:ascii="Arial Narrow" w:hAnsi="Arial Narrow"/>
          <w:i/>
          <w:iCs/>
          <w:u w:val="single"/>
        </w:rPr>
        <w:t>Pay-out</w:t>
      </w:r>
      <w:proofErr w:type="spellEnd"/>
      <w:r w:rsidRPr="00B34246">
        <w:rPr>
          <w:rFonts w:ascii="Arial Narrow" w:hAnsi="Arial Narrow"/>
          <w:i/>
          <w:iCs/>
          <w:u w:val="single"/>
        </w:rPr>
        <w:t xml:space="preserve"> - % </w:t>
      </w:r>
      <w:proofErr w:type="spellStart"/>
      <w:r w:rsidRPr="00B34246">
        <w:rPr>
          <w:rFonts w:ascii="Arial Narrow" w:hAnsi="Arial Narrow"/>
          <w:i/>
          <w:iCs/>
          <w:u w:val="single"/>
        </w:rPr>
        <w:t>Funo</w:t>
      </w:r>
      <w:proofErr w:type="spellEnd"/>
      <w:r w:rsidRPr="00B34246">
        <w:rPr>
          <w:rFonts w:ascii="Arial Narrow" w:hAnsi="Arial Narrow"/>
          <w:i/>
          <w:iCs/>
          <w:u w:val="single"/>
        </w:rPr>
        <w:t xml:space="preserve"> de Marketing) x 20,10%.</w:t>
      </w:r>
    </w:p>
    <w:p w14:paraId="7FFFDF98" w14:textId="7BB80CD6" w:rsidR="00365BF6" w:rsidRPr="00365BF6" w:rsidRDefault="00365BF6" w:rsidP="006637E8">
      <w:pPr>
        <w:spacing w:before="240" w:after="240" w:line="360" w:lineRule="auto"/>
        <w:jc w:val="center"/>
        <w:rPr>
          <w:rFonts w:ascii="Arial Narrow" w:hAnsi="Arial Narrow"/>
          <w:i/>
          <w:iCs/>
        </w:rPr>
      </w:pPr>
      <w:r w:rsidRPr="00365BF6">
        <w:rPr>
          <w:rFonts w:ascii="Arial Narrow" w:hAnsi="Arial Narrow"/>
          <w:i/>
          <w:iCs/>
        </w:rPr>
        <w:t xml:space="preserve">            </w:t>
      </w:r>
      <w:r>
        <w:rPr>
          <w:rFonts w:ascii="Arial Narrow" w:hAnsi="Arial Narrow"/>
          <w:i/>
          <w:iCs/>
        </w:rPr>
        <w:t xml:space="preserve">    </w:t>
      </w:r>
      <w:r w:rsidRPr="00365BF6">
        <w:rPr>
          <w:rFonts w:ascii="Arial Narrow" w:hAnsi="Arial Narrow"/>
          <w:i/>
          <w:iCs/>
        </w:rPr>
        <w:t xml:space="preserve">  Receita Líquida</w:t>
      </w:r>
    </w:p>
    <w:p w14:paraId="5710F471" w14:textId="136CCCF4" w:rsidR="00B34246" w:rsidRPr="00B34246" w:rsidRDefault="00B34246" w:rsidP="006637E8">
      <w:pPr>
        <w:spacing w:before="240" w:after="240" w:line="360" w:lineRule="auto"/>
        <w:jc w:val="both"/>
        <w:rPr>
          <w:rFonts w:ascii="Arial Narrow" w:hAnsi="Arial Narrow"/>
        </w:rPr>
      </w:pPr>
      <w:r w:rsidRPr="00B34246">
        <w:rPr>
          <w:rFonts w:ascii="Arial Narrow" w:hAnsi="Arial Narrow"/>
        </w:rPr>
        <w:t xml:space="preserve">O valor total </w:t>
      </w:r>
      <w:r>
        <w:rPr>
          <w:rFonts w:ascii="Arial Narrow" w:hAnsi="Arial Narrow"/>
        </w:rPr>
        <w:t>da outorga variável durante o prazo estabelecido para este projeto foi de 4,3 bilhões de reais.</w:t>
      </w:r>
      <w:r w:rsidRPr="00B34246">
        <w:rPr>
          <w:rFonts w:ascii="Arial Narrow" w:hAnsi="Arial Narrow"/>
        </w:rPr>
        <w:t xml:space="preserve"> </w:t>
      </w:r>
    </w:p>
    <w:p w14:paraId="6DA469AC" w14:textId="58E59FB9" w:rsidR="00B3564A" w:rsidRPr="00B34246" w:rsidRDefault="00B3564A" w:rsidP="006637E8">
      <w:pPr>
        <w:spacing w:line="360" w:lineRule="auto"/>
        <w:jc w:val="both"/>
        <w:rPr>
          <w:rFonts w:ascii="Arial Narrow" w:hAnsi="Arial Narrow"/>
          <w:b/>
          <w:bCs/>
        </w:rPr>
      </w:pPr>
      <w:r w:rsidRPr="00D34BFD">
        <w:rPr>
          <w:rFonts w:ascii="Arial Narrow" w:hAnsi="Arial Narrow"/>
          <w:b/>
          <w:bCs/>
        </w:rPr>
        <w:t>30</w:t>
      </w:r>
      <w:r w:rsidR="00B34246" w:rsidRPr="00D34BFD">
        <w:rPr>
          <w:rFonts w:ascii="Arial Narrow" w:hAnsi="Arial Narrow"/>
          <w:b/>
          <w:bCs/>
        </w:rPr>
        <w:t xml:space="preserve">. </w:t>
      </w:r>
      <w:r w:rsidRPr="00D34BFD">
        <w:rPr>
          <w:rFonts w:ascii="Arial Narrow" w:hAnsi="Arial Narrow"/>
          <w:b/>
          <w:bCs/>
        </w:rPr>
        <w:t xml:space="preserve">Há previsão de ônus de fiscalização no modelo proposto (qual sua % e ela deve ser calculada com base em qual valor - i.e. receita </w:t>
      </w:r>
      <w:proofErr w:type="gramStart"/>
      <w:r w:rsidRPr="00D34BFD">
        <w:rPr>
          <w:rFonts w:ascii="Arial Narrow" w:hAnsi="Arial Narrow"/>
          <w:b/>
          <w:bCs/>
        </w:rPr>
        <w:t xml:space="preserve">bruta </w:t>
      </w:r>
      <w:proofErr w:type="spellStart"/>
      <w:r w:rsidRPr="00D34BFD">
        <w:rPr>
          <w:rFonts w:ascii="Arial Narrow" w:hAnsi="Arial Narrow"/>
          <w:b/>
          <w:bCs/>
        </w:rPr>
        <w:t>etc</w:t>
      </w:r>
      <w:proofErr w:type="spellEnd"/>
      <w:proofErr w:type="gramEnd"/>
      <w:r w:rsidRPr="00D34BFD">
        <w:rPr>
          <w:rFonts w:ascii="Arial Narrow" w:hAnsi="Arial Narrow"/>
          <w:b/>
          <w:bCs/>
        </w:rPr>
        <w:t>)?</w:t>
      </w:r>
    </w:p>
    <w:p w14:paraId="5776DD99" w14:textId="02A66D60" w:rsidR="00B3564A" w:rsidRPr="00B3564A" w:rsidRDefault="00B3564A" w:rsidP="006637E8">
      <w:pPr>
        <w:spacing w:before="240" w:after="240" w:line="360" w:lineRule="auto"/>
        <w:jc w:val="both"/>
        <w:rPr>
          <w:rFonts w:ascii="Arial Narrow" w:hAnsi="Arial Narrow"/>
        </w:rPr>
      </w:pPr>
      <w:r w:rsidRPr="00B3564A">
        <w:rPr>
          <w:rFonts w:ascii="Arial Narrow" w:hAnsi="Arial Narrow"/>
        </w:rPr>
        <w:t>Não haverá ônus</w:t>
      </w:r>
      <w:r w:rsidR="00D34BFD">
        <w:rPr>
          <w:rFonts w:ascii="Arial Narrow" w:hAnsi="Arial Narrow"/>
        </w:rPr>
        <w:t>, pois esta atividade é considerada de responsabilidade da loteria de São Paulo.</w:t>
      </w:r>
    </w:p>
    <w:p w14:paraId="615D6F33" w14:textId="7CF7D4A9" w:rsidR="00B3564A" w:rsidRDefault="00365BF6" w:rsidP="006637E8">
      <w:pPr>
        <w:spacing w:line="360" w:lineRule="auto"/>
        <w:jc w:val="both"/>
        <w:rPr>
          <w:rFonts w:ascii="Arial Narrow" w:hAnsi="Arial Narrow"/>
          <w:b/>
          <w:bCs/>
        </w:rPr>
      </w:pPr>
      <w:r w:rsidRPr="00365BF6">
        <w:rPr>
          <w:rFonts w:ascii="Arial Narrow" w:hAnsi="Arial Narrow"/>
          <w:b/>
          <w:bCs/>
        </w:rPr>
        <w:t xml:space="preserve">31. </w:t>
      </w:r>
      <w:r w:rsidR="00B3564A" w:rsidRPr="00365BF6">
        <w:rPr>
          <w:rFonts w:ascii="Arial Narrow" w:hAnsi="Arial Narrow"/>
          <w:b/>
          <w:bCs/>
        </w:rPr>
        <w:t xml:space="preserve">Qual o (i) % de </w:t>
      </w:r>
      <w:proofErr w:type="spellStart"/>
      <w:r w:rsidR="00B3564A" w:rsidRPr="00365BF6">
        <w:rPr>
          <w:rFonts w:ascii="Arial Narrow" w:hAnsi="Arial Narrow"/>
          <w:b/>
          <w:bCs/>
        </w:rPr>
        <w:t>payout</w:t>
      </w:r>
      <w:proofErr w:type="spellEnd"/>
      <w:r w:rsidR="00B3564A" w:rsidRPr="00365BF6">
        <w:rPr>
          <w:rFonts w:ascii="Arial Narrow" w:hAnsi="Arial Narrow"/>
          <w:b/>
          <w:bCs/>
        </w:rPr>
        <w:t xml:space="preserve"> (%); a (</w:t>
      </w:r>
      <w:proofErr w:type="spellStart"/>
      <w:r w:rsidR="00B3564A" w:rsidRPr="00365BF6">
        <w:rPr>
          <w:rFonts w:ascii="Arial Narrow" w:hAnsi="Arial Narrow"/>
          <w:b/>
          <w:bCs/>
        </w:rPr>
        <w:t>ii</w:t>
      </w:r>
      <w:proofErr w:type="spellEnd"/>
      <w:r w:rsidR="00B3564A" w:rsidRPr="00365BF6">
        <w:rPr>
          <w:rFonts w:ascii="Arial Narrow" w:hAnsi="Arial Narrow"/>
          <w:b/>
          <w:bCs/>
        </w:rPr>
        <w:t>) a forma de remuneração do Estado; e a (</w:t>
      </w:r>
      <w:proofErr w:type="spellStart"/>
      <w:r w:rsidR="00B3564A" w:rsidRPr="00365BF6">
        <w:rPr>
          <w:rFonts w:ascii="Arial Narrow" w:hAnsi="Arial Narrow"/>
          <w:b/>
          <w:bCs/>
        </w:rPr>
        <w:t>iii</w:t>
      </w:r>
      <w:proofErr w:type="spellEnd"/>
      <w:r w:rsidR="00B3564A" w:rsidRPr="00365BF6">
        <w:rPr>
          <w:rFonts w:ascii="Arial Narrow" w:hAnsi="Arial Narrow"/>
          <w:b/>
          <w:bCs/>
        </w:rPr>
        <w:t>) remuneração do privado por modalidade lotérica do modelo proposto?</w:t>
      </w:r>
      <w:r w:rsidR="00B3564A" w:rsidRPr="00365BF6">
        <w:rPr>
          <w:rFonts w:ascii="Arial Narrow" w:hAnsi="Arial Narrow"/>
          <w:b/>
          <w:bCs/>
        </w:rPr>
        <w:tab/>
      </w:r>
    </w:p>
    <w:p w14:paraId="4AA6440A" w14:textId="0D45C1DF" w:rsidR="00365BF6" w:rsidRDefault="00365BF6" w:rsidP="006637E8">
      <w:pPr>
        <w:spacing w:line="360" w:lineRule="auto"/>
        <w:jc w:val="both"/>
        <w:rPr>
          <w:rFonts w:ascii="Arial Narrow" w:hAnsi="Arial Narrow"/>
        </w:rPr>
      </w:pPr>
      <w:r w:rsidRPr="00365BF6">
        <w:rPr>
          <w:rFonts w:ascii="Arial Narrow" w:hAnsi="Arial Narrow"/>
        </w:rPr>
        <w:t xml:space="preserve">Foi estabelecido neste estudo o % de </w:t>
      </w:r>
      <w:proofErr w:type="spellStart"/>
      <w:r w:rsidRPr="00365BF6">
        <w:rPr>
          <w:rFonts w:ascii="Arial Narrow" w:hAnsi="Arial Narrow"/>
        </w:rPr>
        <w:t>pay</w:t>
      </w:r>
      <w:proofErr w:type="spellEnd"/>
      <w:r w:rsidRPr="00365BF6">
        <w:rPr>
          <w:rFonts w:ascii="Arial Narrow" w:hAnsi="Arial Narrow"/>
        </w:rPr>
        <w:t>-out de;</w:t>
      </w:r>
    </w:p>
    <w:p w14:paraId="3FEEC10E" w14:textId="6B3A9230" w:rsidR="00365BF6" w:rsidRPr="00B3564A" w:rsidRDefault="00365BF6" w:rsidP="006637E8">
      <w:pPr>
        <w:pStyle w:val="PargrafodaLista"/>
        <w:numPr>
          <w:ilvl w:val="0"/>
          <w:numId w:val="1"/>
        </w:numPr>
        <w:spacing w:line="360" w:lineRule="auto"/>
        <w:jc w:val="both"/>
        <w:rPr>
          <w:rFonts w:ascii="Arial Narrow" w:hAnsi="Arial Narrow"/>
        </w:rPr>
      </w:pPr>
      <w:r w:rsidRPr="00B3564A">
        <w:rPr>
          <w:rFonts w:ascii="Arial Narrow" w:hAnsi="Arial Narrow"/>
        </w:rPr>
        <w:lastRenderedPageBreak/>
        <w:t xml:space="preserve">Loteria Instantânea </w:t>
      </w:r>
      <w:r>
        <w:rPr>
          <w:rFonts w:ascii="Arial Narrow" w:hAnsi="Arial Narrow"/>
        </w:rPr>
        <w:t>– 60%</w:t>
      </w:r>
    </w:p>
    <w:p w14:paraId="4570FE2B" w14:textId="04E487F3" w:rsidR="00365BF6" w:rsidRPr="00B3564A" w:rsidRDefault="00365BF6" w:rsidP="006637E8">
      <w:pPr>
        <w:pStyle w:val="PargrafodaLista"/>
        <w:numPr>
          <w:ilvl w:val="0"/>
          <w:numId w:val="1"/>
        </w:numPr>
        <w:spacing w:line="360" w:lineRule="auto"/>
        <w:jc w:val="both"/>
        <w:rPr>
          <w:rFonts w:ascii="Arial Narrow" w:hAnsi="Arial Narrow"/>
        </w:rPr>
      </w:pPr>
      <w:r w:rsidRPr="00B3564A">
        <w:rPr>
          <w:rFonts w:ascii="Arial Narrow" w:hAnsi="Arial Narrow"/>
        </w:rPr>
        <w:t xml:space="preserve">Aposta Esportiva de Quota Fixa </w:t>
      </w:r>
      <w:r>
        <w:rPr>
          <w:rFonts w:ascii="Arial Narrow" w:hAnsi="Arial Narrow"/>
        </w:rPr>
        <w:t>– 75%</w:t>
      </w:r>
    </w:p>
    <w:p w14:paraId="1AD3876C" w14:textId="7DB72B99" w:rsidR="00365BF6" w:rsidRDefault="00365BF6" w:rsidP="006637E8">
      <w:pPr>
        <w:pStyle w:val="PargrafodaLista"/>
        <w:numPr>
          <w:ilvl w:val="0"/>
          <w:numId w:val="1"/>
        </w:numPr>
        <w:spacing w:line="360" w:lineRule="auto"/>
        <w:jc w:val="both"/>
        <w:rPr>
          <w:rFonts w:ascii="Arial Narrow" w:hAnsi="Arial Narrow"/>
        </w:rPr>
      </w:pPr>
      <w:r w:rsidRPr="00B3564A">
        <w:rPr>
          <w:rFonts w:ascii="Arial Narrow" w:hAnsi="Arial Narrow"/>
        </w:rPr>
        <w:t xml:space="preserve">Prognóstico Numérico </w:t>
      </w:r>
      <w:r>
        <w:rPr>
          <w:rFonts w:ascii="Arial Narrow" w:hAnsi="Arial Narrow"/>
        </w:rPr>
        <w:t>– 60%</w:t>
      </w:r>
    </w:p>
    <w:p w14:paraId="04F8899F" w14:textId="5712E621" w:rsidR="00B3564A" w:rsidRDefault="00365BF6" w:rsidP="006637E8">
      <w:pPr>
        <w:spacing w:line="360" w:lineRule="auto"/>
        <w:jc w:val="both"/>
        <w:rPr>
          <w:rFonts w:ascii="Arial Narrow" w:hAnsi="Arial Narrow"/>
        </w:rPr>
      </w:pPr>
      <w:r>
        <w:rPr>
          <w:rFonts w:ascii="Arial Narrow" w:hAnsi="Arial Narrow"/>
        </w:rPr>
        <w:t>A forma de remuneração para o estado e para o privado será de 20,10% e 79,9% sobre a receita líquida (Pergunta 29) respectivamente. Ambas as modalidades serão baseadas nesta forma de cálculo.</w:t>
      </w:r>
    </w:p>
    <w:p w14:paraId="26E1A6B9" w14:textId="77777777" w:rsidR="002000F2" w:rsidRDefault="00365BF6" w:rsidP="006637E8">
      <w:pPr>
        <w:spacing w:line="360" w:lineRule="auto"/>
        <w:jc w:val="both"/>
        <w:rPr>
          <w:rFonts w:ascii="Arial Narrow" w:hAnsi="Arial Narrow"/>
          <w:b/>
          <w:bCs/>
        </w:rPr>
      </w:pPr>
      <w:r w:rsidRPr="002000F2">
        <w:rPr>
          <w:rFonts w:ascii="Arial Narrow" w:hAnsi="Arial Narrow"/>
          <w:b/>
          <w:bCs/>
        </w:rPr>
        <w:t>32. Quais são os seguros que devem ser previstos pelo contrato?</w:t>
      </w:r>
      <w:r w:rsidRPr="00365BF6">
        <w:rPr>
          <w:rFonts w:ascii="Arial Narrow" w:hAnsi="Arial Narrow"/>
          <w:b/>
          <w:bCs/>
        </w:rPr>
        <w:t xml:space="preserve"> </w:t>
      </w:r>
    </w:p>
    <w:p w14:paraId="016E7B43" w14:textId="4C973796" w:rsidR="00365BF6" w:rsidRPr="002000F2" w:rsidRDefault="002000F2" w:rsidP="006637E8">
      <w:pPr>
        <w:spacing w:line="360" w:lineRule="auto"/>
        <w:jc w:val="both"/>
        <w:rPr>
          <w:rFonts w:ascii="Arial Narrow" w:hAnsi="Arial Narrow"/>
        </w:rPr>
      </w:pPr>
      <w:r w:rsidRPr="002000F2">
        <w:rPr>
          <w:rFonts w:ascii="Arial Narrow" w:hAnsi="Arial Narrow"/>
        </w:rPr>
        <w:t xml:space="preserve">Consideramos como o seguro a garantia do contrato, ou seja 1% da receita líquida conforme </w:t>
      </w:r>
      <w:r>
        <w:rPr>
          <w:rFonts w:ascii="Arial Narrow" w:hAnsi="Arial Narrow"/>
        </w:rPr>
        <w:t>expresso</w:t>
      </w:r>
      <w:r w:rsidRPr="002000F2">
        <w:rPr>
          <w:rFonts w:ascii="Arial Narrow" w:hAnsi="Arial Narrow"/>
        </w:rPr>
        <w:t xml:space="preserve"> anteriormente.</w:t>
      </w:r>
      <w:r w:rsidR="00365BF6" w:rsidRPr="002000F2">
        <w:rPr>
          <w:rFonts w:ascii="Arial Narrow" w:hAnsi="Arial Narrow"/>
        </w:rPr>
        <w:tab/>
      </w:r>
      <w:r w:rsidR="00365BF6" w:rsidRPr="002000F2">
        <w:rPr>
          <w:rFonts w:ascii="Arial Narrow" w:hAnsi="Arial Narrow"/>
        </w:rPr>
        <w:tab/>
      </w:r>
      <w:r w:rsidR="00365BF6" w:rsidRPr="002000F2">
        <w:rPr>
          <w:rFonts w:ascii="Arial Narrow" w:hAnsi="Arial Narrow"/>
        </w:rPr>
        <w:tab/>
      </w:r>
      <w:r w:rsidR="00365BF6" w:rsidRPr="002000F2">
        <w:rPr>
          <w:rFonts w:ascii="Arial Narrow" w:hAnsi="Arial Narrow"/>
        </w:rPr>
        <w:tab/>
      </w:r>
    </w:p>
    <w:p w14:paraId="75B841FC" w14:textId="77777777" w:rsidR="00365BF6" w:rsidRDefault="00365BF6" w:rsidP="006637E8">
      <w:pPr>
        <w:spacing w:line="360" w:lineRule="auto"/>
        <w:jc w:val="both"/>
        <w:rPr>
          <w:rFonts w:ascii="Arial Narrow" w:hAnsi="Arial Narrow"/>
          <w:b/>
          <w:bCs/>
        </w:rPr>
      </w:pPr>
      <w:r w:rsidRPr="00365BF6">
        <w:rPr>
          <w:rFonts w:ascii="Arial Narrow" w:hAnsi="Arial Narrow"/>
          <w:b/>
          <w:bCs/>
        </w:rPr>
        <w:t xml:space="preserve">33. Qual o regime tributário incidente sobre o contrato no modelo proposto? Há desafios e/ou riscos tributários? Qual deve ser o seu endereçamento?  </w:t>
      </w:r>
    </w:p>
    <w:p w14:paraId="067B5C56" w14:textId="34F3C917" w:rsidR="00365BF6" w:rsidRPr="00365BF6" w:rsidRDefault="00365BF6" w:rsidP="006637E8">
      <w:pPr>
        <w:spacing w:line="360" w:lineRule="auto"/>
        <w:jc w:val="both"/>
        <w:rPr>
          <w:rFonts w:ascii="Arial Narrow" w:hAnsi="Arial Narrow"/>
        </w:rPr>
      </w:pPr>
      <w:r w:rsidRPr="00365BF6">
        <w:rPr>
          <w:rFonts w:ascii="Arial Narrow" w:hAnsi="Arial Narrow"/>
        </w:rPr>
        <w:t>O regime tributário para este projeto é o regime de lucro real.</w:t>
      </w:r>
      <w:r w:rsidRPr="00365BF6">
        <w:rPr>
          <w:rFonts w:ascii="Arial Narrow" w:hAnsi="Arial Narrow"/>
        </w:rPr>
        <w:tab/>
      </w:r>
    </w:p>
    <w:p w14:paraId="2F34B50E" w14:textId="77777777" w:rsidR="001D5E9C" w:rsidRPr="002000F2" w:rsidRDefault="00365BF6" w:rsidP="006637E8">
      <w:pPr>
        <w:spacing w:line="360" w:lineRule="auto"/>
        <w:jc w:val="both"/>
        <w:rPr>
          <w:rFonts w:ascii="Arial Narrow" w:hAnsi="Arial Narrow"/>
          <w:b/>
          <w:bCs/>
        </w:rPr>
      </w:pPr>
      <w:r w:rsidRPr="002000F2">
        <w:rPr>
          <w:rFonts w:ascii="Arial Narrow" w:hAnsi="Arial Narrow"/>
          <w:b/>
          <w:bCs/>
        </w:rPr>
        <w:t xml:space="preserve">34. Qual a forma de reajuste do contrato (a depender do modelo proposto, há reajuste de valores)? </w:t>
      </w:r>
    </w:p>
    <w:p w14:paraId="4591FC0D" w14:textId="4B2843D9" w:rsidR="00365BF6" w:rsidRPr="001D5E9C" w:rsidRDefault="001D5E9C" w:rsidP="006637E8">
      <w:pPr>
        <w:spacing w:line="360" w:lineRule="auto"/>
        <w:jc w:val="both"/>
        <w:rPr>
          <w:rFonts w:ascii="Arial Narrow" w:hAnsi="Arial Narrow"/>
        </w:rPr>
      </w:pPr>
      <w:r w:rsidRPr="001D5E9C">
        <w:rPr>
          <w:rFonts w:ascii="Arial Narrow" w:hAnsi="Arial Narrow"/>
        </w:rPr>
        <w:t>No modelo proposto não há reajuste do contrato.</w:t>
      </w:r>
      <w:r w:rsidR="00365BF6" w:rsidRPr="001D5E9C">
        <w:rPr>
          <w:rFonts w:ascii="Arial Narrow" w:hAnsi="Arial Narrow"/>
        </w:rPr>
        <w:tab/>
      </w:r>
      <w:r w:rsidR="00365BF6" w:rsidRPr="001D5E9C">
        <w:rPr>
          <w:rFonts w:ascii="Arial Narrow" w:hAnsi="Arial Narrow"/>
        </w:rPr>
        <w:tab/>
      </w:r>
    </w:p>
    <w:p w14:paraId="7800C91F" w14:textId="3F1A97FC" w:rsidR="00504101" w:rsidRDefault="00365BF6" w:rsidP="006637E8">
      <w:pPr>
        <w:spacing w:line="360" w:lineRule="auto"/>
        <w:jc w:val="both"/>
        <w:rPr>
          <w:rFonts w:ascii="Arial Narrow" w:hAnsi="Arial Narrow"/>
          <w:b/>
          <w:bCs/>
        </w:rPr>
      </w:pPr>
      <w:r w:rsidRPr="002000F2">
        <w:rPr>
          <w:rFonts w:ascii="Arial Narrow" w:hAnsi="Arial Narrow"/>
          <w:b/>
          <w:bCs/>
        </w:rPr>
        <w:t>35. Qual a qualificação econômico-financeira que os interessados devem apresentar no modelo proposto?</w:t>
      </w:r>
    </w:p>
    <w:p w14:paraId="702C419C" w14:textId="77777777" w:rsidR="001D5E9C" w:rsidRPr="001D5E9C" w:rsidRDefault="001D5E9C" w:rsidP="006637E8">
      <w:pPr>
        <w:pStyle w:val="PargrafodaLista"/>
        <w:numPr>
          <w:ilvl w:val="0"/>
          <w:numId w:val="3"/>
        </w:numPr>
        <w:spacing w:line="360" w:lineRule="auto"/>
        <w:jc w:val="both"/>
        <w:rPr>
          <w:rFonts w:ascii="Arial Narrow" w:hAnsi="Arial Narrow"/>
        </w:rPr>
      </w:pPr>
      <w:r w:rsidRPr="001D5E9C">
        <w:rPr>
          <w:rFonts w:ascii="Arial Narrow" w:hAnsi="Arial Narrow"/>
        </w:rPr>
        <w:t>Índice de Liquidez Geral ≥ 1,00.</w:t>
      </w:r>
    </w:p>
    <w:p w14:paraId="6CDE03CB" w14:textId="77777777" w:rsidR="001D5E9C" w:rsidRPr="001D5E9C" w:rsidRDefault="001D5E9C" w:rsidP="006637E8">
      <w:pPr>
        <w:pStyle w:val="PargrafodaLista"/>
        <w:numPr>
          <w:ilvl w:val="0"/>
          <w:numId w:val="3"/>
        </w:numPr>
        <w:spacing w:line="360" w:lineRule="auto"/>
        <w:jc w:val="both"/>
        <w:rPr>
          <w:rFonts w:ascii="Arial Narrow" w:hAnsi="Arial Narrow"/>
        </w:rPr>
      </w:pPr>
      <w:r w:rsidRPr="001D5E9C">
        <w:rPr>
          <w:rFonts w:ascii="Arial Narrow" w:hAnsi="Arial Narrow"/>
        </w:rPr>
        <w:t>Solvência Geral ≥ 1.00.</w:t>
      </w:r>
    </w:p>
    <w:p w14:paraId="0C7F5587" w14:textId="30B140AF" w:rsidR="00365BF6" w:rsidRPr="006637E8" w:rsidRDefault="001D5E9C" w:rsidP="00CC00B2">
      <w:pPr>
        <w:pStyle w:val="PargrafodaLista"/>
        <w:numPr>
          <w:ilvl w:val="0"/>
          <w:numId w:val="3"/>
        </w:numPr>
        <w:spacing w:line="360" w:lineRule="auto"/>
        <w:jc w:val="both"/>
        <w:rPr>
          <w:rFonts w:ascii="Arial Narrow" w:hAnsi="Arial Narrow"/>
          <w:b/>
          <w:bCs/>
        </w:rPr>
      </w:pPr>
      <w:r w:rsidRPr="006637E8">
        <w:rPr>
          <w:rFonts w:ascii="Arial Narrow" w:hAnsi="Arial Narrow"/>
        </w:rPr>
        <w:t>Liquidez Corrente ≥ 1,00</w:t>
      </w:r>
      <w:r w:rsidR="00365BF6" w:rsidRPr="006637E8">
        <w:rPr>
          <w:rFonts w:ascii="Arial Narrow" w:hAnsi="Arial Narrow"/>
          <w:b/>
          <w:bCs/>
        </w:rPr>
        <w:tab/>
      </w:r>
      <w:r w:rsidR="00365BF6" w:rsidRPr="006637E8">
        <w:rPr>
          <w:rFonts w:ascii="Arial Narrow" w:hAnsi="Arial Narrow"/>
          <w:b/>
          <w:bCs/>
        </w:rPr>
        <w:tab/>
      </w:r>
    </w:p>
    <w:p w14:paraId="0B136C0A" w14:textId="729A7478" w:rsidR="00365BF6" w:rsidRDefault="00365BF6" w:rsidP="006637E8">
      <w:pPr>
        <w:spacing w:line="360" w:lineRule="auto"/>
        <w:jc w:val="both"/>
        <w:rPr>
          <w:rFonts w:ascii="Arial Narrow" w:hAnsi="Arial Narrow"/>
          <w:b/>
          <w:bCs/>
        </w:rPr>
      </w:pPr>
      <w:r w:rsidRPr="00365BF6">
        <w:rPr>
          <w:rFonts w:ascii="Arial Narrow" w:hAnsi="Arial Narrow"/>
          <w:b/>
          <w:bCs/>
        </w:rPr>
        <w:t>36. Qual o valor estimado do contrato (</w:t>
      </w:r>
      <w:proofErr w:type="gramStart"/>
      <w:r w:rsidRPr="00365BF6">
        <w:rPr>
          <w:rFonts w:ascii="Arial Narrow" w:hAnsi="Arial Narrow"/>
          <w:b/>
          <w:bCs/>
        </w:rPr>
        <w:t>i.e.</w:t>
      </w:r>
      <w:proofErr w:type="gramEnd"/>
      <w:r w:rsidRPr="00365BF6">
        <w:rPr>
          <w:rFonts w:ascii="Arial Narrow" w:hAnsi="Arial Narrow"/>
          <w:b/>
          <w:bCs/>
        </w:rPr>
        <w:t xml:space="preserve"> investimentos + outorga)?</w:t>
      </w:r>
    </w:p>
    <w:p w14:paraId="3EA56742" w14:textId="02E7B6A3" w:rsidR="00B3564A" w:rsidRPr="00B3564A" w:rsidRDefault="00A24BBA" w:rsidP="006637E8">
      <w:pPr>
        <w:spacing w:line="360" w:lineRule="auto"/>
        <w:jc w:val="both"/>
        <w:rPr>
          <w:rFonts w:ascii="Arial Narrow" w:hAnsi="Arial Narrow"/>
        </w:rPr>
      </w:pPr>
      <w:r w:rsidRPr="00A24BBA">
        <w:rPr>
          <w:rFonts w:ascii="Arial Narrow" w:hAnsi="Arial Narrow"/>
        </w:rPr>
        <w:t xml:space="preserve">O Valor estimado do contrato é de 4,3 bilhões de reais, valor correspondente a outorga </w:t>
      </w:r>
      <w:r w:rsidR="006637E8" w:rsidRPr="00A24BBA">
        <w:rPr>
          <w:rFonts w:ascii="Arial Narrow" w:hAnsi="Arial Narrow"/>
        </w:rPr>
        <w:t>variável</w:t>
      </w:r>
      <w:r w:rsidRPr="00A24BBA">
        <w:rPr>
          <w:rFonts w:ascii="Arial Narrow" w:hAnsi="Arial Narrow"/>
        </w:rPr>
        <w:t xml:space="preserve"> calculada para este projeto.</w:t>
      </w:r>
    </w:p>
    <w:p w14:paraId="78E425E7" w14:textId="11C6B11B" w:rsidR="00B3564A" w:rsidRPr="00B3564A" w:rsidRDefault="00B3564A" w:rsidP="006637E8">
      <w:pPr>
        <w:spacing w:line="360" w:lineRule="auto"/>
        <w:jc w:val="both"/>
        <w:rPr>
          <w:rFonts w:ascii="Arial Narrow" w:hAnsi="Arial Narrow"/>
        </w:rPr>
      </w:pPr>
      <w:r w:rsidRPr="00B3564A">
        <w:rPr>
          <w:rFonts w:ascii="Arial Narrow" w:hAnsi="Arial Narrow"/>
          <w:b/>
          <w:bCs/>
        </w:rPr>
        <w:t>37. Em caso de procedimento competitivo, qual seria o valor da garantia de proposta?</w:t>
      </w:r>
    </w:p>
    <w:p w14:paraId="03C518AF" w14:textId="4FF79E1C" w:rsidR="00B3564A" w:rsidRPr="00B3564A" w:rsidRDefault="006F3D37" w:rsidP="006637E8">
      <w:pPr>
        <w:spacing w:line="360" w:lineRule="auto"/>
        <w:jc w:val="both"/>
        <w:rPr>
          <w:rFonts w:ascii="Arial Narrow" w:hAnsi="Arial Narrow"/>
        </w:rPr>
      </w:pPr>
      <w:r w:rsidRPr="006F3D37">
        <w:rPr>
          <w:rFonts w:ascii="Arial Narrow" w:hAnsi="Arial Narrow"/>
        </w:rPr>
        <w:t>A garantia da proposta está disposta no art. 58, da Lei nº 14.133/21, e busca medir a qualificação econômico-financeira dos licitantes quando da habilitação. É limitada a 1% do valor da proposta e se presta, sobretudo, a afastar licitantes que, ao final do procedimento, se recusem a assinar o contrato. Entendemos não ser o caso no presente procedimento licitatório, em virtude da complexidade do serviço a ser delegado, sendo certo que as empresas que se habilitarem no certame são aquelas que, de fato, têm interesse em implementar e operar o serviço de loterias</w:t>
      </w:r>
      <w:r w:rsidR="00B3564A" w:rsidRPr="00B3564A">
        <w:rPr>
          <w:rFonts w:ascii="Arial Narrow" w:hAnsi="Arial Narrow"/>
        </w:rPr>
        <w:t>.</w:t>
      </w:r>
      <w:r w:rsidR="00B3564A" w:rsidRPr="00B3564A">
        <w:rPr>
          <w:rFonts w:ascii="Arial Narrow" w:hAnsi="Arial Narrow"/>
        </w:rPr>
        <w:tab/>
      </w:r>
      <w:r w:rsidR="00B3564A" w:rsidRPr="00B3564A">
        <w:rPr>
          <w:rFonts w:ascii="Arial Narrow" w:hAnsi="Arial Narrow"/>
        </w:rPr>
        <w:tab/>
      </w:r>
      <w:r w:rsidR="00B3564A" w:rsidRPr="00B3564A">
        <w:rPr>
          <w:rFonts w:ascii="Arial Narrow" w:hAnsi="Arial Narrow"/>
        </w:rPr>
        <w:tab/>
      </w:r>
    </w:p>
    <w:p w14:paraId="1E8E2445" w14:textId="625874D7" w:rsidR="00B3564A" w:rsidRPr="00B3564A" w:rsidRDefault="00B3564A" w:rsidP="006637E8">
      <w:pPr>
        <w:spacing w:line="360" w:lineRule="auto"/>
        <w:jc w:val="both"/>
        <w:rPr>
          <w:rFonts w:ascii="Arial Narrow" w:hAnsi="Arial Narrow"/>
        </w:rPr>
      </w:pPr>
      <w:r w:rsidRPr="006637E8">
        <w:rPr>
          <w:rFonts w:ascii="Arial Narrow" w:hAnsi="Arial Narrow"/>
          <w:b/>
          <w:bCs/>
        </w:rPr>
        <w:t>38. Em caso de procedimento competitivo, qual seria o valor da garantia de execução?</w:t>
      </w:r>
      <w:r w:rsidRPr="00504101">
        <w:rPr>
          <w:rFonts w:ascii="Arial Narrow" w:hAnsi="Arial Narrow"/>
          <w:b/>
          <w:bCs/>
        </w:rPr>
        <w:tab/>
      </w:r>
    </w:p>
    <w:p w14:paraId="51A3F903" w14:textId="1FD8397C" w:rsidR="00504101" w:rsidRDefault="006F3D37" w:rsidP="006637E8">
      <w:pPr>
        <w:spacing w:line="360" w:lineRule="auto"/>
        <w:jc w:val="both"/>
        <w:rPr>
          <w:rFonts w:ascii="Arial Narrow" w:hAnsi="Arial Narrow"/>
        </w:rPr>
      </w:pPr>
      <w:r w:rsidRPr="006F3D37">
        <w:rPr>
          <w:rFonts w:ascii="Arial Narrow" w:hAnsi="Arial Narrow"/>
        </w:rPr>
        <w:lastRenderedPageBreak/>
        <w:t>Pode a Administração Pública exigir da parte contratada determinada garantia, no montante de até 5% (cinco por cento) do valor do contrato. Sugere-se que o valor da garantia seja proporcionalmente reduzido ao término de cada ano da concessão</w:t>
      </w:r>
      <w:r w:rsidR="00B3564A" w:rsidRPr="00B3564A">
        <w:rPr>
          <w:rFonts w:ascii="Arial Narrow" w:hAnsi="Arial Narrow"/>
        </w:rPr>
        <w:t>.</w:t>
      </w:r>
    </w:p>
    <w:p w14:paraId="467D089B" w14:textId="77777777" w:rsidR="006637E8" w:rsidRPr="006637E8" w:rsidRDefault="00504101" w:rsidP="006637E8">
      <w:pPr>
        <w:spacing w:line="360" w:lineRule="auto"/>
        <w:jc w:val="both"/>
        <w:rPr>
          <w:rFonts w:ascii="Arial Narrow" w:hAnsi="Arial Narrow"/>
          <w:b/>
          <w:bCs/>
        </w:rPr>
      </w:pPr>
      <w:r w:rsidRPr="006637E8">
        <w:rPr>
          <w:rFonts w:ascii="Arial Narrow" w:hAnsi="Arial Narrow"/>
          <w:b/>
          <w:bCs/>
        </w:rPr>
        <w:t>39. Quais os indicadores de desempenho do modelo proposto?</w:t>
      </w:r>
      <w:r w:rsidRPr="006637E8">
        <w:rPr>
          <w:rFonts w:ascii="Arial Narrow" w:hAnsi="Arial Narrow"/>
          <w:b/>
          <w:bCs/>
        </w:rPr>
        <w:tab/>
      </w:r>
    </w:p>
    <w:p w14:paraId="1D44629A" w14:textId="78069EC8" w:rsidR="006637E8" w:rsidRPr="006637E8" w:rsidRDefault="006637E8" w:rsidP="006637E8">
      <w:pPr>
        <w:pStyle w:val="PargrafodaLista"/>
        <w:numPr>
          <w:ilvl w:val="0"/>
          <w:numId w:val="4"/>
        </w:numPr>
        <w:spacing w:line="360" w:lineRule="auto"/>
        <w:jc w:val="both"/>
        <w:rPr>
          <w:rFonts w:ascii="Arial Narrow" w:hAnsi="Arial Narrow"/>
        </w:rPr>
      </w:pPr>
      <w:r w:rsidRPr="006637E8">
        <w:rPr>
          <w:rFonts w:ascii="Arial Narrow" w:hAnsi="Arial Narrow"/>
        </w:rPr>
        <w:t>Número de Terminais em Operação;</w:t>
      </w:r>
    </w:p>
    <w:p w14:paraId="6387695D" w14:textId="05F4D439" w:rsidR="006637E8" w:rsidRPr="006637E8" w:rsidRDefault="006637E8" w:rsidP="006637E8">
      <w:pPr>
        <w:pStyle w:val="PargrafodaLista"/>
        <w:numPr>
          <w:ilvl w:val="0"/>
          <w:numId w:val="4"/>
        </w:numPr>
        <w:spacing w:line="360" w:lineRule="auto"/>
        <w:jc w:val="both"/>
        <w:rPr>
          <w:rFonts w:ascii="Arial Narrow" w:hAnsi="Arial Narrow"/>
        </w:rPr>
      </w:pPr>
      <w:r w:rsidRPr="006637E8">
        <w:rPr>
          <w:rFonts w:ascii="Arial Narrow" w:hAnsi="Arial Narrow"/>
        </w:rPr>
        <w:t>Disponibilidade do Sistema;</w:t>
      </w:r>
    </w:p>
    <w:p w14:paraId="5CE1F032" w14:textId="6EF9E6BA" w:rsidR="006637E8" w:rsidRPr="006637E8" w:rsidRDefault="006637E8" w:rsidP="006637E8">
      <w:pPr>
        <w:pStyle w:val="PargrafodaLista"/>
        <w:numPr>
          <w:ilvl w:val="0"/>
          <w:numId w:val="4"/>
        </w:numPr>
        <w:spacing w:line="360" w:lineRule="auto"/>
        <w:jc w:val="both"/>
        <w:rPr>
          <w:rFonts w:ascii="Arial Narrow" w:hAnsi="Arial Narrow"/>
        </w:rPr>
      </w:pPr>
      <w:r w:rsidRPr="006637E8">
        <w:rPr>
          <w:rFonts w:ascii="Arial Narrow" w:hAnsi="Arial Narrow"/>
        </w:rPr>
        <w:t>Funcionalidade de Gestão dos Jogos;</w:t>
      </w:r>
    </w:p>
    <w:p w14:paraId="625102A7" w14:textId="6E5B5A5C" w:rsidR="00504101" w:rsidRPr="006637E8" w:rsidRDefault="006637E8" w:rsidP="006637E8">
      <w:pPr>
        <w:pStyle w:val="PargrafodaLista"/>
        <w:numPr>
          <w:ilvl w:val="0"/>
          <w:numId w:val="4"/>
        </w:numPr>
        <w:spacing w:line="360" w:lineRule="auto"/>
        <w:jc w:val="both"/>
        <w:rPr>
          <w:rFonts w:ascii="Arial Narrow" w:hAnsi="Arial Narrow"/>
        </w:rPr>
      </w:pPr>
      <w:r w:rsidRPr="006637E8">
        <w:rPr>
          <w:rFonts w:ascii="Arial Narrow" w:hAnsi="Arial Narrow"/>
        </w:rPr>
        <w:t>Crescimento anual da receita liquida</w:t>
      </w:r>
      <w:r w:rsidR="00504101" w:rsidRPr="006637E8">
        <w:rPr>
          <w:rFonts w:ascii="Arial Narrow" w:hAnsi="Arial Narrow"/>
        </w:rPr>
        <w:tab/>
      </w:r>
      <w:r w:rsidR="00504101" w:rsidRPr="006637E8">
        <w:rPr>
          <w:rFonts w:ascii="Arial Narrow" w:hAnsi="Arial Narrow"/>
        </w:rPr>
        <w:tab/>
      </w:r>
      <w:r w:rsidR="00504101" w:rsidRPr="006637E8">
        <w:rPr>
          <w:rFonts w:ascii="Arial Narrow" w:hAnsi="Arial Narrow"/>
        </w:rPr>
        <w:tab/>
      </w:r>
    </w:p>
    <w:p w14:paraId="4A333BF3" w14:textId="77777777" w:rsidR="002000F2" w:rsidRPr="002000F2" w:rsidRDefault="00504101" w:rsidP="006637E8">
      <w:pPr>
        <w:spacing w:line="360" w:lineRule="auto"/>
        <w:jc w:val="both"/>
        <w:rPr>
          <w:rFonts w:ascii="Arial Narrow" w:hAnsi="Arial Narrow"/>
          <w:b/>
          <w:bCs/>
        </w:rPr>
      </w:pPr>
      <w:r w:rsidRPr="002000F2">
        <w:rPr>
          <w:rFonts w:ascii="Arial Narrow" w:hAnsi="Arial Narrow"/>
          <w:b/>
          <w:bCs/>
        </w:rPr>
        <w:t>40. Quais as principais penalidades do modelo proposto?</w:t>
      </w:r>
      <w:r w:rsidRPr="002000F2">
        <w:rPr>
          <w:rFonts w:ascii="Arial Narrow" w:hAnsi="Arial Narrow"/>
          <w:b/>
          <w:bCs/>
        </w:rPr>
        <w:tab/>
      </w:r>
    </w:p>
    <w:p w14:paraId="5AB218AC" w14:textId="72461966" w:rsidR="00504101" w:rsidRPr="002000F2" w:rsidRDefault="002000F2" w:rsidP="006637E8">
      <w:pPr>
        <w:spacing w:line="360" w:lineRule="auto"/>
        <w:jc w:val="both"/>
        <w:rPr>
          <w:rFonts w:ascii="Arial Narrow" w:hAnsi="Arial Narrow"/>
        </w:rPr>
      </w:pPr>
      <w:r w:rsidRPr="002000F2">
        <w:rPr>
          <w:rFonts w:ascii="Arial Narrow" w:hAnsi="Arial Narrow"/>
        </w:rPr>
        <w:t>As penalidades deverão seguir as regras da lei de concessão.</w:t>
      </w:r>
      <w:r w:rsidR="00504101" w:rsidRPr="002000F2">
        <w:rPr>
          <w:rFonts w:ascii="Arial Narrow" w:hAnsi="Arial Narrow"/>
        </w:rPr>
        <w:tab/>
      </w:r>
      <w:r w:rsidR="00504101" w:rsidRPr="002000F2">
        <w:rPr>
          <w:rFonts w:ascii="Arial Narrow" w:hAnsi="Arial Narrow"/>
        </w:rPr>
        <w:tab/>
      </w:r>
      <w:r w:rsidR="00504101" w:rsidRPr="002000F2">
        <w:rPr>
          <w:rFonts w:ascii="Arial Narrow" w:hAnsi="Arial Narrow"/>
        </w:rPr>
        <w:tab/>
      </w:r>
    </w:p>
    <w:sectPr w:rsidR="00504101" w:rsidRPr="002000F2" w:rsidSect="00A00516">
      <w:headerReference w:type="default" r:id="rId11"/>
      <w:footerReference w:type="default" r:id="rId12"/>
      <w:pgSz w:w="11906" w:h="16838"/>
      <w:pgMar w:top="1417" w:right="1701" w:bottom="1417" w:left="1701" w:header="283"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CAD5F" w14:textId="77777777" w:rsidR="001F25A5" w:rsidRDefault="001F25A5" w:rsidP="00C25EBC">
      <w:pPr>
        <w:spacing w:after="0" w:line="240" w:lineRule="auto"/>
      </w:pPr>
      <w:r>
        <w:separator/>
      </w:r>
    </w:p>
  </w:endnote>
  <w:endnote w:type="continuationSeparator" w:id="0">
    <w:p w14:paraId="08D966CD" w14:textId="77777777" w:rsidR="001F25A5" w:rsidRDefault="001F25A5" w:rsidP="00C25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FA94" w14:textId="71A635D6" w:rsidR="00C25EBC" w:rsidRDefault="00C25EBC">
    <w:pPr>
      <w:pStyle w:val="Rodap"/>
    </w:pPr>
    <w:r w:rsidRPr="001D6AC5">
      <w:rPr>
        <w:rFonts w:ascii="Arial Narrow" w:hAnsi="Arial Narrow"/>
        <w:noProof/>
        <w:sz w:val="14"/>
        <w:szCs w:val="14"/>
      </w:rPr>
      <w:drawing>
        <wp:anchor distT="0" distB="0" distL="0" distR="0" simplePos="0" relativeHeight="251659264" behindDoc="1" locked="0" layoutInCell="1" allowOverlap="1" wp14:anchorId="106C3593" wp14:editId="2250125C">
          <wp:simplePos x="0" y="0"/>
          <wp:positionH relativeFrom="page">
            <wp:posOffset>1080135</wp:posOffset>
          </wp:positionH>
          <wp:positionV relativeFrom="page">
            <wp:posOffset>10071735</wp:posOffset>
          </wp:positionV>
          <wp:extent cx="5295900" cy="37785"/>
          <wp:effectExtent l="0" t="0" r="0" b="0"/>
          <wp:wrapNone/>
          <wp:docPr id="5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1" cstate="print"/>
                  <a:stretch>
                    <a:fillRect/>
                  </a:stretch>
                </pic:blipFill>
                <pic:spPr>
                  <a:xfrm>
                    <a:off x="0" y="0"/>
                    <a:ext cx="5295900" cy="3778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76AA2" w14:textId="77777777" w:rsidR="001F25A5" w:rsidRDefault="001F25A5" w:rsidP="00C25EBC">
      <w:pPr>
        <w:spacing w:after="0" w:line="240" w:lineRule="auto"/>
      </w:pPr>
      <w:r>
        <w:separator/>
      </w:r>
    </w:p>
  </w:footnote>
  <w:footnote w:type="continuationSeparator" w:id="0">
    <w:p w14:paraId="68C3E137" w14:textId="77777777" w:rsidR="001F25A5" w:rsidRDefault="001F25A5" w:rsidP="00C25E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B4EA9" w14:textId="1DC61294" w:rsidR="00C25EBC" w:rsidRDefault="00C25EBC" w:rsidP="00C25EBC">
    <w:pPr>
      <w:pStyle w:val="Cabealho"/>
      <w:jc w:val="center"/>
    </w:pPr>
    <w:r>
      <w:rPr>
        <w:noProof/>
      </w:rPr>
      <w:drawing>
        <wp:inline distT="0" distB="0" distL="0" distR="0" wp14:anchorId="55DD4F2B" wp14:editId="26330B93">
          <wp:extent cx="766575" cy="408466"/>
          <wp:effectExtent l="0" t="0" r="0" b="0"/>
          <wp:docPr id="48" name="Imagem 24" descr="Logotipo&#10;&#10;Descrição gerada automaticamente">
            <a:extLst xmlns:a="http://schemas.openxmlformats.org/drawingml/2006/main">
              <a:ext uri="{FF2B5EF4-FFF2-40B4-BE49-F238E27FC236}">
                <a16:creationId xmlns:a16="http://schemas.microsoft.com/office/drawing/2014/main" id="{3F7D19B5-6617-444F-92AD-454329E7B1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m 24" descr="Logotipo&#10;&#10;Descrição gerada automaticamente">
                    <a:extLst>
                      <a:ext uri="{FF2B5EF4-FFF2-40B4-BE49-F238E27FC236}">
                        <a16:creationId xmlns:a16="http://schemas.microsoft.com/office/drawing/2014/main" id="{3F7D19B5-6617-444F-92AD-454329E7B144}"/>
                      </a:ext>
                    </a:extLst>
                  </pic:cNvPr>
                  <pic:cNvPicPr>
                    <a:picLocks noChangeAspect="1"/>
                  </pic:cNvPicPr>
                </pic:nvPicPr>
                <pic:blipFill>
                  <a:blip r:embed="rId1"/>
                  <a:stretch>
                    <a:fillRect/>
                  </a:stretch>
                </pic:blipFill>
                <pic:spPr>
                  <a:xfrm>
                    <a:off x="0" y="0"/>
                    <a:ext cx="778395" cy="414764"/>
                  </a:xfrm>
                  <a:prstGeom prst="rect">
                    <a:avLst/>
                  </a:prstGeom>
                </pic:spPr>
              </pic:pic>
            </a:graphicData>
          </a:graphic>
        </wp:inline>
      </w:drawing>
    </w:r>
    <w:r>
      <w:rPr>
        <w:noProof/>
      </w:rPr>
      <w:t xml:space="preserve">                                                                </w:t>
    </w:r>
    <w:r>
      <w:rPr>
        <w:noProof/>
      </w:rPr>
      <w:drawing>
        <wp:inline distT="0" distB="0" distL="0" distR="0" wp14:anchorId="753D037D" wp14:editId="40BBD349">
          <wp:extent cx="750418" cy="378924"/>
          <wp:effectExtent l="0" t="0" r="0" b="254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776563" cy="3921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3750B"/>
    <w:multiLevelType w:val="hybridMultilevel"/>
    <w:tmpl w:val="F50A1AD4"/>
    <w:lvl w:ilvl="0" w:tplc="1CC4FF36">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CB2101B"/>
    <w:multiLevelType w:val="hybridMultilevel"/>
    <w:tmpl w:val="F8BE2D38"/>
    <w:lvl w:ilvl="0" w:tplc="1CC4FF36">
      <w:numFmt w:val="bullet"/>
      <w:lvlText w:val="•"/>
      <w:lvlJc w:val="left"/>
      <w:pPr>
        <w:ind w:left="1428" w:hanging="360"/>
      </w:pPr>
      <w:rPr>
        <w:rFont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 w15:restartNumberingAfterBreak="0">
    <w:nsid w:val="56110856"/>
    <w:multiLevelType w:val="hybridMultilevel"/>
    <w:tmpl w:val="E3FE2434"/>
    <w:lvl w:ilvl="0" w:tplc="13921F48">
      <w:start w:val="1"/>
      <w:numFmt w:val="bullet"/>
      <w:lvlText w:val="•"/>
      <w:lvlJc w:val="left"/>
      <w:pPr>
        <w:ind w:left="720" w:hanging="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69020D6"/>
    <w:multiLevelType w:val="hybridMultilevel"/>
    <w:tmpl w:val="ED683E06"/>
    <w:lvl w:ilvl="0" w:tplc="1CC4FF36">
      <w:numFmt w:val="bullet"/>
      <w:lvlText w:val="•"/>
      <w:lvlJc w:val="left"/>
      <w:pPr>
        <w:ind w:left="1068" w:hanging="360"/>
      </w:pPr>
      <w:rPr>
        <w:rFonts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4A"/>
    <w:rsid w:val="000E78FA"/>
    <w:rsid w:val="001D5E9C"/>
    <w:rsid w:val="001F25A5"/>
    <w:rsid w:val="002000F2"/>
    <w:rsid w:val="00206A4D"/>
    <w:rsid w:val="00365BF6"/>
    <w:rsid w:val="003B5EE4"/>
    <w:rsid w:val="00504101"/>
    <w:rsid w:val="00512304"/>
    <w:rsid w:val="00557862"/>
    <w:rsid w:val="00586220"/>
    <w:rsid w:val="006637E8"/>
    <w:rsid w:val="006F3D37"/>
    <w:rsid w:val="00872A71"/>
    <w:rsid w:val="00A00516"/>
    <w:rsid w:val="00A24BBA"/>
    <w:rsid w:val="00B34246"/>
    <w:rsid w:val="00B3564A"/>
    <w:rsid w:val="00B92C29"/>
    <w:rsid w:val="00C25EBC"/>
    <w:rsid w:val="00D34BFD"/>
    <w:rsid w:val="00D529D5"/>
    <w:rsid w:val="00D741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89996"/>
  <w15:chartTrackingRefBased/>
  <w15:docId w15:val="{CB4FD6C9-CDF9-45E7-98A1-7B7DBA090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3564A"/>
    <w:pPr>
      <w:ind w:left="720"/>
      <w:contextualSpacing/>
    </w:pPr>
  </w:style>
  <w:style w:type="paragraph" w:styleId="Cabealho">
    <w:name w:val="header"/>
    <w:basedOn w:val="Normal"/>
    <w:link w:val="CabealhoChar"/>
    <w:uiPriority w:val="99"/>
    <w:unhideWhenUsed/>
    <w:rsid w:val="00C25EB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25EBC"/>
  </w:style>
  <w:style w:type="paragraph" w:styleId="Rodap">
    <w:name w:val="footer"/>
    <w:basedOn w:val="Normal"/>
    <w:link w:val="RodapChar"/>
    <w:uiPriority w:val="99"/>
    <w:unhideWhenUsed/>
    <w:rsid w:val="00C25EBC"/>
    <w:pPr>
      <w:tabs>
        <w:tab w:val="center" w:pos="4252"/>
        <w:tab w:val="right" w:pos="8504"/>
      </w:tabs>
      <w:spacing w:after="0" w:line="240" w:lineRule="auto"/>
    </w:pPr>
  </w:style>
  <w:style w:type="character" w:customStyle="1" w:styleId="RodapChar">
    <w:name w:val="Rodapé Char"/>
    <w:basedOn w:val="Fontepargpadro"/>
    <w:link w:val="Rodap"/>
    <w:uiPriority w:val="99"/>
    <w:rsid w:val="00C25EBC"/>
  </w:style>
  <w:style w:type="paragraph" w:styleId="SemEspaamento">
    <w:name w:val="No Spacing"/>
    <w:link w:val="SemEspaamentoChar"/>
    <w:uiPriority w:val="1"/>
    <w:qFormat/>
    <w:rsid w:val="00A00516"/>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A00516"/>
    <w:rPr>
      <w:rFonts w:eastAsiaTheme="minorEastAsia"/>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794345">
      <w:bodyDiv w:val="1"/>
      <w:marLeft w:val="0"/>
      <w:marRight w:val="0"/>
      <w:marTop w:val="0"/>
      <w:marBottom w:val="0"/>
      <w:divBdr>
        <w:top w:val="none" w:sz="0" w:space="0" w:color="auto"/>
        <w:left w:val="none" w:sz="0" w:space="0" w:color="auto"/>
        <w:bottom w:val="none" w:sz="0" w:space="0" w:color="auto"/>
        <w:right w:val="none" w:sz="0" w:space="0" w:color="auto"/>
      </w:divBdr>
      <w:divsChild>
        <w:div w:id="1884630437">
          <w:marLeft w:val="0"/>
          <w:marRight w:val="0"/>
          <w:marTop w:val="0"/>
          <w:marBottom w:val="0"/>
          <w:divBdr>
            <w:top w:val="none" w:sz="0" w:space="0" w:color="auto"/>
            <w:left w:val="none" w:sz="0" w:space="0" w:color="auto"/>
            <w:bottom w:val="none" w:sz="0" w:space="0" w:color="auto"/>
            <w:right w:val="none" w:sz="0" w:space="0" w:color="auto"/>
          </w:divBdr>
          <w:divsChild>
            <w:div w:id="751050667">
              <w:marLeft w:val="0"/>
              <w:marRight w:val="0"/>
              <w:marTop w:val="0"/>
              <w:marBottom w:val="0"/>
              <w:divBdr>
                <w:top w:val="none" w:sz="0" w:space="0" w:color="auto"/>
                <w:left w:val="none" w:sz="0" w:space="0" w:color="auto"/>
                <w:bottom w:val="none" w:sz="0" w:space="0" w:color="auto"/>
                <w:right w:val="none" w:sz="0" w:space="0" w:color="auto"/>
              </w:divBdr>
              <w:divsChild>
                <w:div w:id="135365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4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4F6D77A89041F46A96233EAFF4A4BE7" ma:contentTypeVersion="13" ma:contentTypeDescription="Crie um novo documento." ma:contentTypeScope="" ma:versionID="0cbcff9f688febc4ce381a3d91da2917">
  <xsd:schema xmlns:xsd="http://www.w3.org/2001/XMLSchema" xmlns:xs="http://www.w3.org/2001/XMLSchema" xmlns:p="http://schemas.microsoft.com/office/2006/metadata/properties" xmlns:ns2="819b4e07-31d0-426f-8854-a6490c20f2cf" xmlns:ns3="2b03bee4-bd90-419a-8bac-c807b10f34c7" targetNamespace="http://schemas.microsoft.com/office/2006/metadata/properties" ma:root="true" ma:fieldsID="51f2656a099c619fc3a9767c8f983f36" ns2:_="" ns3:_="">
    <xsd:import namespace="819b4e07-31d0-426f-8854-a6490c20f2cf"/>
    <xsd:import namespace="2b03bee4-bd90-419a-8bac-c807b10f34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b4e07-31d0-426f-8854-a6490c20f2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03bee4-bd90-419a-8bac-c807b10f34c7" elementFormDefault="qualified">
    <xsd:import namespace="http://schemas.microsoft.com/office/2006/documentManagement/types"/>
    <xsd:import namespace="http://schemas.microsoft.com/office/infopath/2007/PartnerControls"/>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C78E2B-1CD1-40DE-8929-902B01E88D76}"/>
</file>

<file path=customXml/itemProps2.xml><?xml version="1.0" encoding="utf-8"?>
<ds:datastoreItem xmlns:ds="http://schemas.openxmlformats.org/officeDocument/2006/customXml" ds:itemID="{E1A77A1B-0DEA-4D3A-867E-BADF6BD20D42}"/>
</file>

<file path=customXml/itemProps3.xml><?xml version="1.0" encoding="utf-8"?>
<ds:datastoreItem xmlns:ds="http://schemas.openxmlformats.org/officeDocument/2006/customXml" ds:itemID="{6D8140D8-E581-4BCB-BAE0-5704F7818FF1}"/>
</file>

<file path=docProps/app.xml><?xml version="1.0" encoding="utf-8"?>
<Properties xmlns="http://schemas.openxmlformats.org/officeDocument/2006/extended-properties" xmlns:vt="http://schemas.openxmlformats.org/officeDocument/2006/docPropsVTypes">
  <Template>Normal.dotm</Template>
  <TotalTime>1</TotalTime>
  <Pages>8</Pages>
  <Words>2198</Words>
  <Characters>11874</Characters>
  <Application>Microsoft Office Word</Application>
  <DocSecurity>0</DocSecurity>
  <Lines>98</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Edital de Chamamento Público N.º 004/2021</dc:subject>
  <dc:creator>Philypi Augusto Minghini</dc:creator>
  <cp:keywords/>
  <dc:description/>
  <cp:lastModifiedBy>Philypi Augusto Minghini</cp:lastModifiedBy>
  <cp:revision>3</cp:revision>
  <dcterms:created xsi:type="dcterms:W3CDTF">2021-10-18T21:32:00Z</dcterms:created>
  <dcterms:modified xsi:type="dcterms:W3CDTF">2021-10-18T21:33:00Z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0x010100F4F6D77A89041F46A96233EAFF4A4BE7</vt:lpwstr>
  </property>
</Properties>
</file>